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intelligence2.xml" ContentType="application/vnd.ms-office.intelligence2+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66646" w14:textId="5E50B064" w:rsidR="26C3343A" w:rsidRPr="006C3845" w:rsidRDefault="26C3343A" w:rsidP="6AE26AF4">
      <w:pPr>
        <w:jc w:val="center"/>
        <w:rPr>
          <w:rFonts w:ascii="Arial" w:hAnsi="Arial" w:cs="Arial"/>
          <w:i/>
          <w:iCs/>
        </w:rPr>
      </w:pPr>
      <w:r w:rsidRPr="006C3845">
        <w:rPr>
          <w:rFonts w:ascii="Arial" w:hAnsi="Arial" w:cs="Arial"/>
          <w:i/>
          <w:iCs/>
        </w:rPr>
        <w:t>Por la cual se actualiza la normatividad sobre el control de sustancias y productos químicos en la producción de fentanilo</w:t>
      </w:r>
    </w:p>
    <w:p w14:paraId="1577FE58" w14:textId="77777777" w:rsidR="00111E20" w:rsidRPr="006C3845" w:rsidRDefault="00111E20" w:rsidP="00111E20">
      <w:pPr>
        <w:jc w:val="both"/>
        <w:rPr>
          <w:rFonts w:ascii="Arial" w:hAnsi="Arial" w:cs="Arial"/>
          <w:b/>
          <w:bCs/>
          <w:lang w:val="es-ES"/>
        </w:rPr>
      </w:pPr>
    </w:p>
    <w:p w14:paraId="37654518" w14:textId="77777777" w:rsidR="00111E20" w:rsidRPr="006C3845" w:rsidRDefault="00111E20" w:rsidP="00111E20">
      <w:pPr>
        <w:spacing w:line="276" w:lineRule="auto"/>
        <w:contextualSpacing/>
        <w:jc w:val="center"/>
        <w:rPr>
          <w:rFonts w:ascii="Arial" w:hAnsi="Arial" w:cs="Arial"/>
          <w:b/>
          <w:bCs/>
          <w:iCs/>
        </w:rPr>
      </w:pPr>
      <w:r w:rsidRPr="006C3845">
        <w:rPr>
          <w:rFonts w:ascii="Arial" w:hAnsi="Arial" w:cs="Arial"/>
          <w:b/>
          <w:bCs/>
          <w:iCs/>
        </w:rPr>
        <w:t>EL CONSEJO NACIONAL DE ESTUPEFACIENTES</w:t>
      </w:r>
    </w:p>
    <w:p w14:paraId="43187C5D" w14:textId="77777777" w:rsidR="00111E20" w:rsidRPr="006C3845" w:rsidRDefault="00111E20" w:rsidP="00111E20">
      <w:pPr>
        <w:spacing w:line="276" w:lineRule="auto"/>
        <w:contextualSpacing/>
        <w:jc w:val="both"/>
        <w:rPr>
          <w:rFonts w:ascii="Arial" w:hAnsi="Arial" w:cs="Arial"/>
        </w:rPr>
      </w:pPr>
      <w:bookmarkStart w:id="0" w:name="_GoBack"/>
      <w:bookmarkEnd w:id="0"/>
    </w:p>
    <w:p w14:paraId="1D67E30A" w14:textId="64EC8C40" w:rsidR="00111E20" w:rsidRPr="006C3845" w:rsidRDefault="2EFC4E8B" w:rsidP="6AE26AF4">
      <w:pPr>
        <w:ind w:right="51"/>
        <w:jc w:val="both"/>
        <w:rPr>
          <w:rFonts w:ascii="Arial" w:eastAsia="Arial" w:hAnsi="Arial" w:cs="Arial"/>
          <w:lang w:eastAsia="es-CO"/>
        </w:rPr>
      </w:pPr>
      <w:r w:rsidRPr="006C3845">
        <w:rPr>
          <w:rFonts w:ascii="Arial" w:eastAsia="Arial" w:hAnsi="Arial" w:cs="Arial"/>
          <w:lang w:eastAsia="es-CO"/>
        </w:rPr>
        <w:t>En ejercicio de sus facultades, en especial de las conferidas por el literal c)</w:t>
      </w:r>
      <w:r w:rsidR="43A33ED5" w:rsidRPr="006C3845">
        <w:rPr>
          <w:rFonts w:ascii="Arial" w:eastAsia="Arial" w:hAnsi="Arial" w:cs="Arial"/>
          <w:lang w:eastAsia="es-CO"/>
        </w:rPr>
        <w:t>, d)</w:t>
      </w:r>
      <w:r w:rsidRPr="006C3845">
        <w:rPr>
          <w:rFonts w:ascii="Arial" w:eastAsia="Arial" w:hAnsi="Arial" w:cs="Arial"/>
          <w:lang w:eastAsia="es-CO"/>
        </w:rPr>
        <w:t xml:space="preserve"> del artículo 91</w:t>
      </w:r>
      <w:r w:rsidR="260FB894" w:rsidRPr="006C3845">
        <w:rPr>
          <w:rFonts w:ascii="Arial" w:eastAsia="Arial" w:hAnsi="Arial" w:cs="Arial"/>
          <w:lang w:eastAsia="es-CO"/>
        </w:rPr>
        <w:t>,</w:t>
      </w:r>
      <w:r w:rsidR="3F5EEF2E" w:rsidRPr="006C3845">
        <w:rPr>
          <w:rFonts w:ascii="Arial" w:eastAsia="Arial" w:hAnsi="Arial" w:cs="Arial"/>
          <w:lang w:eastAsia="es-CO"/>
        </w:rPr>
        <w:t xml:space="preserve"> 92</w:t>
      </w:r>
      <w:r w:rsidRPr="006C3845">
        <w:rPr>
          <w:rFonts w:ascii="Arial" w:eastAsia="Arial" w:hAnsi="Arial" w:cs="Arial"/>
          <w:lang w:eastAsia="es-CO"/>
        </w:rPr>
        <w:t xml:space="preserve"> </w:t>
      </w:r>
      <w:r w:rsidR="1145F86B" w:rsidRPr="006C3845">
        <w:rPr>
          <w:rFonts w:ascii="Arial" w:eastAsia="Arial" w:hAnsi="Arial" w:cs="Arial"/>
          <w:lang w:eastAsia="es-CO"/>
        </w:rPr>
        <w:t xml:space="preserve">y 93 </w:t>
      </w:r>
      <w:r w:rsidRPr="006C3845">
        <w:rPr>
          <w:rFonts w:ascii="Arial" w:eastAsia="Arial" w:hAnsi="Arial" w:cs="Arial"/>
          <w:lang w:eastAsia="es-CO"/>
        </w:rPr>
        <w:t xml:space="preserve">de la Ley </w:t>
      </w:r>
      <w:r w:rsidR="6FF99B95" w:rsidRPr="006C3845">
        <w:rPr>
          <w:rFonts w:ascii="Arial" w:eastAsia="Arial" w:hAnsi="Arial" w:cs="Arial"/>
          <w:lang w:eastAsia="es-CO"/>
        </w:rPr>
        <w:t>30 de 1986</w:t>
      </w:r>
      <w:r w:rsidR="1FFF4E1A" w:rsidRPr="006C3845">
        <w:rPr>
          <w:rFonts w:ascii="Arial" w:eastAsia="Arial" w:hAnsi="Arial" w:cs="Arial"/>
          <w:lang w:eastAsia="es-CO"/>
        </w:rPr>
        <w:t>,</w:t>
      </w:r>
      <w:r w:rsidR="1FECEC70" w:rsidRPr="006C3845">
        <w:rPr>
          <w:rFonts w:ascii="Arial" w:eastAsia="Arial" w:hAnsi="Arial" w:cs="Arial"/>
          <w:lang w:eastAsia="es-CO"/>
        </w:rPr>
        <w:t xml:space="preserve"> </w:t>
      </w:r>
      <w:r w:rsidR="727378A2" w:rsidRPr="006C3845">
        <w:rPr>
          <w:rFonts w:ascii="Arial" w:eastAsia="Arial" w:hAnsi="Arial" w:cs="Arial"/>
          <w:lang w:eastAsia="es-CO"/>
        </w:rPr>
        <w:t xml:space="preserve">numeral 1 del artículo </w:t>
      </w:r>
      <w:r w:rsidR="14CA5B9F" w:rsidRPr="006C3845">
        <w:rPr>
          <w:rFonts w:ascii="Arial" w:eastAsia="Arial" w:hAnsi="Arial" w:cs="Arial"/>
          <w:lang w:eastAsia="es-CO"/>
        </w:rPr>
        <w:t xml:space="preserve">3 del </w:t>
      </w:r>
      <w:r w:rsidR="1FECEC70" w:rsidRPr="006C3845">
        <w:rPr>
          <w:rFonts w:ascii="Arial" w:eastAsia="Arial" w:hAnsi="Arial" w:cs="Arial"/>
          <w:color w:val="000000" w:themeColor="text1"/>
        </w:rPr>
        <w:t>Decreto legislativo 494 de 1990</w:t>
      </w:r>
      <w:r w:rsidR="0A6EF9F2" w:rsidRPr="006C3845">
        <w:rPr>
          <w:rFonts w:ascii="Arial" w:eastAsia="Arial" w:hAnsi="Arial" w:cs="Arial"/>
          <w:color w:val="000000" w:themeColor="text1"/>
        </w:rPr>
        <w:t>,</w:t>
      </w:r>
      <w:r w:rsidR="1FECEC70" w:rsidRPr="006C3845">
        <w:rPr>
          <w:rFonts w:ascii="Arial" w:eastAsia="Arial" w:hAnsi="Arial" w:cs="Arial"/>
          <w:lang w:eastAsia="es-CO"/>
        </w:rPr>
        <w:t xml:space="preserve"> </w:t>
      </w:r>
      <w:r w:rsidR="6FF99B95" w:rsidRPr="006C3845">
        <w:rPr>
          <w:rFonts w:ascii="Arial" w:eastAsia="Arial" w:hAnsi="Arial" w:cs="Arial"/>
          <w:lang w:eastAsia="es-CO"/>
        </w:rPr>
        <w:t xml:space="preserve">el artículo </w:t>
      </w:r>
      <w:r w:rsidR="74CA1CA3" w:rsidRPr="006C3845">
        <w:rPr>
          <w:rFonts w:ascii="Arial" w:eastAsia="Arial" w:hAnsi="Arial" w:cs="Arial"/>
          <w:lang w:eastAsia="es-CO"/>
        </w:rPr>
        <w:t>1</w:t>
      </w:r>
      <w:r w:rsidR="4D6D71DE" w:rsidRPr="006C3845">
        <w:rPr>
          <w:rFonts w:ascii="Arial" w:eastAsia="Arial" w:hAnsi="Arial" w:cs="Arial"/>
          <w:lang w:eastAsia="es-CO"/>
        </w:rPr>
        <w:t xml:space="preserve"> y</w:t>
      </w:r>
      <w:r w:rsidR="74CA1CA3" w:rsidRPr="006C3845">
        <w:rPr>
          <w:rFonts w:ascii="Arial" w:eastAsia="Arial" w:hAnsi="Arial" w:cs="Arial"/>
          <w:lang w:eastAsia="es-CO"/>
        </w:rPr>
        <w:t xml:space="preserve"> </w:t>
      </w:r>
      <w:r w:rsidR="6FF99B95" w:rsidRPr="006C3845">
        <w:rPr>
          <w:rFonts w:ascii="Arial" w:eastAsia="Arial" w:hAnsi="Arial" w:cs="Arial"/>
          <w:lang w:eastAsia="es-CO"/>
        </w:rPr>
        <w:t>29 del Decreto Legislativo 1146 de 1990 adoptado como legislación permanente el artículo</w:t>
      </w:r>
      <w:r w:rsidR="73FB57CB" w:rsidRPr="006C3845">
        <w:rPr>
          <w:rFonts w:ascii="Arial" w:eastAsia="Arial" w:hAnsi="Arial" w:cs="Arial"/>
          <w:lang w:eastAsia="es-CO"/>
        </w:rPr>
        <w:t xml:space="preserve"> </w:t>
      </w:r>
      <w:r w:rsidR="6FF99B95" w:rsidRPr="006C3845">
        <w:rPr>
          <w:rFonts w:ascii="Arial" w:eastAsia="Arial" w:hAnsi="Arial" w:cs="Arial"/>
          <w:lang w:eastAsia="es-CO"/>
        </w:rPr>
        <w:t>4° del Decreto 2272 de 1991, y</w:t>
      </w:r>
    </w:p>
    <w:p w14:paraId="357DB5A6" w14:textId="77777777" w:rsidR="00111E20" w:rsidRPr="006C3845" w:rsidRDefault="00111E20" w:rsidP="00111E20">
      <w:pPr>
        <w:ind w:right="51"/>
        <w:jc w:val="both"/>
        <w:rPr>
          <w:rFonts w:ascii="Arial" w:eastAsia="Arial Narrow" w:hAnsi="Arial" w:cs="Arial"/>
        </w:rPr>
      </w:pPr>
    </w:p>
    <w:p w14:paraId="32AE71EE" w14:textId="77777777" w:rsidR="00111E20" w:rsidRPr="006C3845" w:rsidRDefault="00111E20" w:rsidP="00111E20">
      <w:pPr>
        <w:spacing w:line="276" w:lineRule="auto"/>
        <w:contextualSpacing/>
        <w:jc w:val="center"/>
        <w:rPr>
          <w:rFonts w:ascii="Arial" w:hAnsi="Arial" w:cs="Arial"/>
          <w:b/>
          <w:bCs/>
          <w:iCs/>
        </w:rPr>
      </w:pPr>
      <w:r w:rsidRPr="006C3845">
        <w:rPr>
          <w:rFonts w:ascii="Arial" w:hAnsi="Arial" w:cs="Arial"/>
          <w:b/>
          <w:bCs/>
          <w:iCs/>
        </w:rPr>
        <w:t>CONSIDERANDO</w:t>
      </w:r>
    </w:p>
    <w:p w14:paraId="69557C05" w14:textId="77777777" w:rsidR="00111E20" w:rsidRPr="006C3845" w:rsidRDefault="00111E20" w:rsidP="00111E20">
      <w:pPr>
        <w:jc w:val="both"/>
        <w:rPr>
          <w:rFonts w:ascii="Arial" w:hAnsi="Arial" w:cs="Arial"/>
          <w:b/>
          <w:bCs/>
          <w:lang w:val="es-ES"/>
        </w:rPr>
      </w:pPr>
    </w:p>
    <w:p w14:paraId="0F83AD60" w14:textId="1758CBFD" w:rsidR="00111E20" w:rsidRPr="006C3845" w:rsidRDefault="00111E20" w:rsidP="00111E20">
      <w:pPr>
        <w:pStyle w:val="NormalWeb"/>
        <w:spacing w:before="0" w:beforeAutospacing="0" w:after="0" w:afterAutospacing="0" w:line="254" w:lineRule="atLeast"/>
        <w:jc w:val="both"/>
        <w:rPr>
          <w:rFonts w:ascii="Arial" w:hAnsi="Arial" w:cs="Arial"/>
        </w:rPr>
      </w:pPr>
      <w:r w:rsidRPr="006C3845">
        <w:rPr>
          <w:rFonts w:ascii="Arial" w:hAnsi="Arial" w:cs="Arial"/>
        </w:rPr>
        <w:t>Que la República de Colombia suscribió la Convención de Viena de 1988, aprobada mediante la Ley 67 de 1993, cuyo propósito es promover la cooperación entre las partes a fin de que puedan hacer frente con mayor eficacia a los diversos aspectos del tráfico ilícito de estupefacientes y sustancias psicotrópicas que tengan una dimensión internacional. </w:t>
      </w:r>
    </w:p>
    <w:p w14:paraId="449670D7" w14:textId="36EF7091" w:rsidR="004E690C" w:rsidRPr="006C3845" w:rsidRDefault="004E690C" w:rsidP="00111E20">
      <w:pPr>
        <w:pStyle w:val="NormalWeb"/>
        <w:spacing w:before="0" w:beforeAutospacing="0" w:after="0" w:afterAutospacing="0" w:line="254" w:lineRule="atLeast"/>
        <w:jc w:val="both"/>
        <w:rPr>
          <w:rFonts w:ascii="Arial" w:hAnsi="Arial" w:cs="Arial"/>
        </w:rPr>
      </w:pPr>
    </w:p>
    <w:p w14:paraId="1ABE3921" w14:textId="20AFA41F" w:rsidR="004E690C" w:rsidRPr="006C3845" w:rsidRDefault="004E690C" w:rsidP="00111E20">
      <w:pPr>
        <w:pStyle w:val="NormalWeb"/>
        <w:spacing w:before="0" w:beforeAutospacing="0" w:after="0" w:afterAutospacing="0" w:line="254" w:lineRule="atLeast"/>
        <w:jc w:val="both"/>
        <w:rPr>
          <w:rFonts w:ascii="Arial" w:hAnsi="Arial" w:cs="Arial"/>
        </w:rPr>
      </w:pPr>
      <w:r w:rsidRPr="006C3845">
        <w:rPr>
          <w:rFonts w:ascii="Arial" w:hAnsi="Arial" w:cs="Arial"/>
        </w:rPr>
        <w:t>Que el artículo 2 de</w:t>
      </w:r>
      <w:r w:rsidR="00A1374E" w:rsidRPr="006C3845">
        <w:rPr>
          <w:rFonts w:ascii="Arial" w:hAnsi="Arial" w:cs="Arial"/>
        </w:rPr>
        <w:t xml:space="preserve"> la Convención de Viena, facultó</w:t>
      </w:r>
      <w:r w:rsidRPr="006C3845">
        <w:rPr>
          <w:rFonts w:ascii="Arial" w:hAnsi="Arial" w:cs="Arial"/>
        </w:rPr>
        <w:t xml:space="preserve"> a los Estados Parte a adoptar las medidas de orden legislativo y administrativo</w:t>
      </w:r>
      <w:r w:rsidR="0019396B" w:rsidRPr="006C3845">
        <w:rPr>
          <w:rFonts w:ascii="Arial" w:hAnsi="Arial" w:cs="Arial"/>
        </w:rPr>
        <w:t xml:space="preserve"> con el fin de hacer frente con mayor eficacia a los diversos aspectos del tráfico de estupefacientes y sustancias sicotrópicas.</w:t>
      </w:r>
      <w:r w:rsidR="007F5D50" w:rsidRPr="006C3845">
        <w:rPr>
          <w:rFonts w:ascii="Arial" w:hAnsi="Arial" w:cs="Arial"/>
        </w:rPr>
        <w:t xml:space="preserve"> </w:t>
      </w:r>
    </w:p>
    <w:p w14:paraId="499F0262" w14:textId="77777777" w:rsidR="00111E20" w:rsidRPr="006C3845" w:rsidRDefault="00111E20" w:rsidP="00111E20">
      <w:pPr>
        <w:pStyle w:val="NormalWeb"/>
        <w:spacing w:before="0" w:beforeAutospacing="0" w:after="0" w:afterAutospacing="0" w:line="254" w:lineRule="atLeast"/>
        <w:jc w:val="both"/>
        <w:rPr>
          <w:rFonts w:ascii="Arial" w:hAnsi="Arial" w:cs="Arial"/>
        </w:rPr>
      </w:pPr>
      <w:r w:rsidRPr="006C3845">
        <w:rPr>
          <w:rFonts w:ascii="Arial" w:hAnsi="Arial" w:cs="Arial"/>
        </w:rPr>
        <w:t>  </w:t>
      </w:r>
    </w:p>
    <w:p w14:paraId="05B24A05" w14:textId="3544131D" w:rsidR="004E690C" w:rsidRPr="006C3845" w:rsidRDefault="6FF99B95" w:rsidP="00111E20">
      <w:pPr>
        <w:pStyle w:val="NormalWeb"/>
        <w:spacing w:before="0" w:beforeAutospacing="0" w:after="0" w:afterAutospacing="0" w:line="254" w:lineRule="atLeast"/>
        <w:jc w:val="both"/>
        <w:rPr>
          <w:rFonts w:ascii="Arial" w:hAnsi="Arial" w:cs="Arial"/>
        </w:rPr>
      </w:pPr>
      <w:r w:rsidRPr="006C3845">
        <w:rPr>
          <w:rFonts w:ascii="Arial" w:hAnsi="Arial" w:cs="Arial"/>
        </w:rPr>
        <w:t>Que el artículo 12 d</w:t>
      </w:r>
      <w:r w:rsidR="2B044578" w:rsidRPr="006C3845">
        <w:rPr>
          <w:rFonts w:ascii="Arial" w:hAnsi="Arial" w:cs="Arial"/>
        </w:rPr>
        <w:t>e la Convención de Viena, impuso</w:t>
      </w:r>
      <w:r w:rsidRPr="006C3845">
        <w:rPr>
          <w:rFonts w:ascii="Arial" w:hAnsi="Arial" w:cs="Arial"/>
        </w:rPr>
        <w:t xml:space="preserve"> el deber a las partes para que adopten las medidas que estimen adecuadas para evitar la desviación de las sustancias que figuran en el anexo (cuadros I y II) utilizadas en la fabricación ilícita de estupefacientes o sustancias psicotrópicas. </w:t>
      </w:r>
    </w:p>
    <w:p w14:paraId="3A56FCC4" w14:textId="77777777" w:rsidR="00111E20" w:rsidRPr="006C3845" w:rsidRDefault="00111E20" w:rsidP="00111E20">
      <w:pPr>
        <w:pStyle w:val="NormalWeb"/>
        <w:spacing w:before="0" w:beforeAutospacing="0" w:after="0" w:afterAutospacing="0" w:line="254" w:lineRule="atLeast"/>
        <w:jc w:val="both"/>
        <w:rPr>
          <w:rFonts w:ascii="Arial" w:hAnsi="Arial" w:cs="Arial"/>
        </w:rPr>
      </w:pPr>
      <w:r w:rsidRPr="006C3845">
        <w:rPr>
          <w:rFonts w:ascii="Arial" w:hAnsi="Arial" w:cs="Arial"/>
        </w:rPr>
        <w:t>    </w:t>
      </w:r>
    </w:p>
    <w:p w14:paraId="390ED0D3" w14:textId="610E6D33" w:rsidR="00B028EC" w:rsidRPr="006C3845" w:rsidRDefault="6FF99B95" w:rsidP="6AE26AF4">
      <w:pPr>
        <w:pStyle w:val="NormalWeb"/>
        <w:spacing w:before="0" w:beforeAutospacing="0" w:after="0" w:afterAutospacing="0" w:line="254" w:lineRule="atLeast"/>
        <w:jc w:val="both"/>
      </w:pPr>
      <w:r w:rsidRPr="006C3845">
        <w:rPr>
          <w:rFonts w:ascii="Arial" w:hAnsi="Arial" w:cs="Arial"/>
        </w:rPr>
        <w:t>Que el literal a) del artículo 91 de la Ley 30 de 1986</w:t>
      </w:r>
      <w:r w:rsidR="2D048D43" w:rsidRPr="006C3845">
        <w:rPr>
          <w:rFonts w:ascii="Arial" w:hAnsi="Arial" w:cs="Arial"/>
        </w:rPr>
        <w:t>,</w:t>
      </w:r>
      <w:r w:rsidR="2B044578" w:rsidRPr="006C3845">
        <w:rPr>
          <w:rFonts w:ascii="Arial" w:hAnsi="Arial" w:cs="Arial"/>
        </w:rPr>
        <w:t xml:space="preserve"> dispuso </w:t>
      </w:r>
      <w:r w:rsidRPr="006C3845">
        <w:rPr>
          <w:rFonts w:ascii="Arial" w:hAnsi="Arial" w:cs="Arial"/>
        </w:rPr>
        <w:t>que es función del Consejo Nacio</w:t>
      </w:r>
      <w:r w:rsidR="2D048D43" w:rsidRPr="006C3845">
        <w:rPr>
          <w:rFonts w:ascii="Arial" w:hAnsi="Arial" w:cs="Arial"/>
        </w:rPr>
        <w:t xml:space="preserve">nal de Estupefacientes formular, para su adopción por el Gobierno Nacional, </w:t>
      </w:r>
      <w:r w:rsidRPr="006C3845">
        <w:rPr>
          <w:rFonts w:ascii="Arial" w:hAnsi="Arial" w:cs="Arial"/>
        </w:rPr>
        <w:t xml:space="preserve">las políticas, planes y programas </w:t>
      </w:r>
      <w:r w:rsidR="2D048D43" w:rsidRPr="006C3845">
        <w:rPr>
          <w:rFonts w:ascii="Arial" w:hAnsi="Arial" w:cs="Arial"/>
        </w:rPr>
        <w:t xml:space="preserve">que las entidades públicas y privadas deben adelantar para la lucha contra la producción, comercio y uso de drogas que producen dependencia, proponiendo las medidas para el control del uso ilícito de tales drogas. </w:t>
      </w:r>
    </w:p>
    <w:p w14:paraId="0CFE92D6" w14:textId="681F66A5" w:rsidR="6AE26AF4" w:rsidRPr="006C3845" w:rsidRDefault="6AE26AF4" w:rsidP="6AE26AF4">
      <w:pPr>
        <w:pStyle w:val="NormalWeb"/>
        <w:spacing w:before="0" w:beforeAutospacing="0" w:after="0" w:afterAutospacing="0" w:line="254" w:lineRule="atLeast"/>
        <w:jc w:val="both"/>
        <w:rPr>
          <w:rFonts w:ascii="Arial" w:hAnsi="Arial" w:cs="Arial"/>
        </w:rPr>
      </w:pPr>
    </w:p>
    <w:p w14:paraId="0EE34D1A" w14:textId="2633EFF0" w:rsidR="78E48BBD" w:rsidRPr="006C3845" w:rsidRDefault="78E48BBD" w:rsidP="6AE26AF4">
      <w:pPr>
        <w:pStyle w:val="NormalWeb"/>
        <w:spacing w:before="0" w:beforeAutospacing="0" w:after="0" w:afterAutospacing="0"/>
        <w:jc w:val="both"/>
        <w:rPr>
          <w:rFonts w:ascii="Arial" w:eastAsia="Arial" w:hAnsi="Arial" w:cs="Arial"/>
        </w:rPr>
      </w:pPr>
      <w:r w:rsidRPr="006C3845">
        <w:rPr>
          <w:rFonts w:ascii="Arial" w:eastAsia="Arial" w:hAnsi="Arial" w:cs="Arial"/>
        </w:rPr>
        <w:t xml:space="preserve">Que el </w:t>
      </w:r>
      <w:r w:rsidRPr="006C3845">
        <w:rPr>
          <w:rFonts w:ascii="Arial" w:eastAsia="Arial" w:hAnsi="Arial" w:cs="Arial"/>
          <w:color w:val="333333"/>
        </w:rPr>
        <w:t>artículo 92 de la Ley 30 de 1986 el consejo</w:t>
      </w:r>
      <w:r w:rsidR="4059BBB1" w:rsidRPr="006C3845">
        <w:rPr>
          <w:rFonts w:ascii="Arial" w:eastAsia="Arial" w:hAnsi="Arial" w:cs="Arial"/>
          <w:color w:val="333333"/>
        </w:rPr>
        <w:t xml:space="preserve">, </w:t>
      </w:r>
      <w:r w:rsidR="5B7E1308" w:rsidRPr="006C3845">
        <w:rPr>
          <w:rFonts w:ascii="Arial" w:eastAsia="Arial" w:hAnsi="Arial" w:cs="Arial"/>
          <w:color w:val="333333"/>
        </w:rPr>
        <w:t>determina</w:t>
      </w:r>
      <w:r w:rsidR="4059BBB1" w:rsidRPr="006C3845">
        <w:rPr>
          <w:rFonts w:ascii="Arial" w:eastAsia="Arial" w:hAnsi="Arial" w:cs="Arial"/>
          <w:color w:val="333333"/>
        </w:rPr>
        <w:t xml:space="preserve"> que</w:t>
      </w:r>
      <w:r w:rsidRPr="006C3845">
        <w:rPr>
          <w:rFonts w:ascii="Arial" w:eastAsia="Arial" w:hAnsi="Arial" w:cs="Arial"/>
          <w:color w:val="333333"/>
        </w:rPr>
        <w:t xml:space="preserve"> </w:t>
      </w:r>
      <w:r w:rsidR="45A2FE99" w:rsidRPr="006C3845">
        <w:rPr>
          <w:rFonts w:ascii="Arial" w:eastAsia="Arial" w:hAnsi="Arial" w:cs="Arial"/>
          <w:color w:val="333333"/>
        </w:rPr>
        <w:t>l</w:t>
      </w:r>
      <w:r w:rsidR="1C8DA1BF" w:rsidRPr="006C3845">
        <w:rPr>
          <w:rFonts w:ascii="Arial" w:eastAsia="Arial" w:hAnsi="Arial" w:cs="Arial"/>
        </w:rPr>
        <w:t xml:space="preserve">as resoluciones que dicte el Consejo para el ejercicio de </w:t>
      </w:r>
      <w:r w:rsidR="0D5BF705" w:rsidRPr="006C3845">
        <w:rPr>
          <w:rFonts w:ascii="Arial" w:eastAsia="Arial" w:hAnsi="Arial" w:cs="Arial"/>
        </w:rPr>
        <w:t>sus</w:t>
      </w:r>
      <w:r w:rsidR="1C8DA1BF" w:rsidRPr="006C3845">
        <w:rPr>
          <w:rFonts w:ascii="Arial" w:eastAsia="Arial" w:hAnsi="Arial" w:cs="Arial"/>
        </w:rPr>
        <w:t xml:space="preserve"> funciones son de obligatorio cumplimiento.</w:t>
      </w:r>
    </w:p>
    <w:p w14:paraId="493B7CC5" w14:textId="77777777" w:rsidR="00111E20" w:rsidRPr="006C3845" w:rsidRDefault="00111E20" w:rsidP="00111E20">
      <w:pPr>
        <w:jc w:val="both"/>
        <w:rPr>
          <w:rFonts w:ascii="Arial" w:hAnsi="Arial" w:cs="Arial"/>
        </w:rPr>
      </w:pPr>
    </w:p>
    <w:p w14:paraId="0A2E6F75" w14:textId="2BB47E11" w:rsidR="00111E20" w:rsidRPr="006C3845" w:rsidRDefault="6FF99B95" w:rsidP="00111E20">
      <w:pPr>
        <w:jc w:val="both"/>
      </w:pPr>
      <w:r w:rsidRPr="006C3845">
        <w:rPr>
          <w:rFonts w:ascii="Arial" w:hAnsi="Arial" w:cs="Arial"/>
        </w:rPr>
        <w:lastRenderedPageBreak/>
        <w:t>Que el literal g) del artículo 93 de la Ley 30 de 1986</w:t>
      </w:r>
      <w:r w:rsidR="2D048D43" w:rsidRPr="006C3845">
        <w:rPr>
          <w:rFonts w:ascii="Arial" w:hAnsi="Arial" w:cs="Arial"/>
        </w:rPr>
        <w:t>,</w:t>
      </w:r>
      <w:r w:rsidRPr="006C3845">
        <w:rPr>
          <w:rFonts w:ascii="Arial" w:hAnsi="Arial" w:cs="Arial"/>
        </w:rPr>
        <w:t xml:space="preserve"> establece como función de la oficina de Estupefacientes del Ministerio de Justicia</w:t>
      </w:r>
      <w:r w:rsidR="2D048D43" w:rsidRPr="006C3845">
        <w:rPr>
          <w:rFonts w:ascii="Arial" w:hAnsi="Arial" w:cs="Arial"/>
        </w:rPr>
        <w:t>,</w:t>
      </w:r>
      <w:r w:rsidRPr="006C3845">
        <w:rPr>
          <w:rFonts w:ascii="Arial" w:hAnsi="Arial" w:cs="Arial"/>
        </w:rPr>
        <w:t xml:space="preserve"> </w:t>
      </w:r>
      <w:r w:rsidR="2D048D43" w:rsidRPr="006C3845">
        <w:rPr>
          <w:rFonts w:ascii="Arial" w:hAnsi="Arial" w:cs="Arial"/>
        </w:rPr>
        <w:t xml:space="preserve">hoy a cargo de la Subdirección de Control y Fiscalización de Sustancias Químicas </w:t>
      </w:r>
      <w:r w:rsidR="58EA9665" w:rsidRPr="006C3845">
        <w:rPr>
          <w:rFonts w:ascii="Arial" w:hAnsi="Arial" w:cs="Arial"/>
        </w:rPr>
        <w:t xml:space="preserve">y Estupefacientes del Ministerio de Justicia y del Derecho, </w:t>
      </w:r>
      <w:r w:rsidRPr="006C3845">
        <w:rPr>
          <w:rFonts w:ascii="Arial" w:hAnsi="Arial" w:cs="Arial"/>
        </w:rPr>
        <w:t>expedir el certificado de carencia de informes por tráfico de estupefacientes a las</w:t>
      </w:r>
      <w:r w:rsidR="2B044578" w:rsidRPr="006C3845">
        <w:rPr>
          <w:rFonts w:ascii="Arial" w:hAnsi="Arial" w:cs="Arial"/>
        </w:rPr>
        <w:t xml:space="preserve"> personas que adelantaran </w:t>
      </w:r>
      <w:r w:rsidRPr="006C3845">
        <w:rPr>
          <w:rFonts w:ascii="Arial" w:hAnsi="Arial" w:cs="Arial"/>
        </w:rPr>
        <w:t xml:space="preserve">trámites ante el </w:t>
      </w:r>
      <w:r w:rsidR="58EA9665" w:rsidRPr="006C3845">
        <w:rPr>
          <w:rFonts w:ascii="Arial" w:hAnsi="Arial" w:cs="Arial"/>
        </w:rPr>
        <w:t xml:space="preserve">INCOMEX </w:t>
      </w:r>
      <w:r w:rsidRPr="006C3845">
        <w:rPr>
          <w:rFonts w:ascii="Arial" w:hAnsi="Arial" w:cs="Arial"/>
        </w:rPr>
        <w:t>y el Ministerio de Salud para el consumo o distribución de: éter etílico, acetona, cloroformo, ácido clorhídrico, ácido sulfúrico, amoniaco, permanganato de potasio, carbonato liviano y disolvente o diluyente para barnices. </w:t>
      </w:r>
    </w:p>
    <w:p w14:paraId="3C5720AC" w14:textId="2C5612D3" w:rsidR="00111E20" w:rsidRPr="006C3845" w:rsidRDefault="00111E20" w:rsidP="6AE26AF4">
      <w:pPr>
        <w:jc w:val="both"/>
        <w:rPr>
          <w:rFonts w:ascii="Arial" w:hAnsi="Arial" w:cs="Arial"/>
        </w:rPr>
      </w:pPr>
    </w:p>
    <w:p w14:paraId="32767F78" w14:textId="66CD4BE1" w:rsidR="00111E20" w:rsidRPr="006C3845" w:rsidRDefault="41BC1C8A" w:rsidP="6AE26AF4">
      <w:pPr>
        <w:jc w:val="both"/>
      </w:pPr>
      <w:r w:rsidRPr="006C3845">
        <w:rPr>
          <w:rFonts w:ascii="Arial" w:eastAsia="Arial" w:hAnsi="Arial" w:cs="Arial"/>
          <w:lang w:eastAsia="es-CO"/>
        </w:rPr>
        <w:t xml:space="preserve">Que el </w:t>
      </w:r>
      <w:r w:rsidR="5190C4C0" w:rsidRPr="006C3845">
        <w:rPr>
          <w:rFonts w:ascii="Arial" w:eastAsia="Arial" w:hAnsi="Arial" w:cs="Arial"/>
          <w:lang w:eastAsia="es-CO"/>
        </w:rPr>
        <w:t xml:space="preserve">numeral 1 del artículo 3 del </w:t>
      </w:r>
      <w:r w:rsidR="5190C4C0" w:rsidRPr="006C3845">
        <w:rPr>
          <w:rFonts w:ascii="Arial" w:eastAsia="Arial" w:hAnsi="Arial" w:cs="Arial"/>
          <w:color w:val="000000" w:themeColor="text1"/>
        </w:rPr>
        <w:t xml:space="preserve">Decreto </w:t>
      </w:r>
      <w:r w:rsidR="3B226511" w:rsidRPr="006C3845">
        <w:rPr>
          <w:rFonts w:ascii="Arial" w:eastAsia="Arial" w:hAnsi="Arial" w:cs="Arial"/>
          <w:color w:val="000000" w:themeColor="text1"/>
        </w:rPr>
        <w:t>L</w:t>
      </w:r>
      <w:r w:rsidR="5190C4C0" w:rsidRPr="006C3845">
        <w:rPr>
          <w:rFonts w:ascii="Arial" w:eastAsia="Arial" w:hAnsi="Arial" w:cs="Arial"/>
          <w:color w:val="000000" w:themeColor="text1"/>
        </w:rPr>
        <w:t>egislativo 494 de 1990</w:t>
      </w:r>
      <w:r w:rsidR="116CCA73" w:rsidRPr="006C3845">
        <w:rPr>
          <w:rFonts w:ascii="Arial" w:eastAsia="Arial" w:hAnsi="Arial" w:cs="Arial"/>
          <w:color w:val="000000" w:themeColor="text1"/>
        </w:rPr>
        <w:t>, dispuso que la Dirección Nacional de Estupefacientes se encargará de coordinar la elaboración y aplicación de las políticas del Gobierno Nacional para el control, la prevención y la represión de los estupefacientes.</w:t>
      </w:r>
    </w:p>
    <w:p w14:paraId="35E434D5" w14:textId="2C491E52" w:rsidR="6AE26AF4" w:rsidRPr="006C3845" w:rsidRDefault="6AE26AF4" w:rsidP="6AE26AF4">
      <w:pPr>
        <w:jc w:val="both"/>
        <w:rPr>
          <w:rFonts w:ascii="Arial" w:eastAsia="Arial" w:hAnsi="Arial" w:cs="Arial"/>
          <w:color w:val="000000" w:themeColor="text1"/>
        </w:rPr>
      </w:pPr>
    </w:p>
    <w:p w14:paraId="0704FFA1" w14:textId="27D32284" w:rsidR="00111E20" w:rsidRPr="006C3845" w:rsidRDefault="6FF99B95" w:rsidP="6AE26AF4">
      <w:pPr>
        <w:pStyle w:val="NormalWeb"/>
        <w:spacing w:before="0" w:beforeAutospacing="0" w:after="0" w:afterAutospacing="0" w:line="254" w:lineRule="atLeast"/>
        <w:jc w:val="both"/>
        <w:rPr>
          <w:rFonts w:ascii="Arial" w:hAnsi="Arial" w:cs="Arial"/>
        </w:rPr>
      </w:pPr>
      <w:r w:rsidRPr="006C3845">
        <w:rPr>
          <w:rFonts w:ascii="Arial" w:hAnsi="Arial" w:cs="Arial"/>
        </w:rPr>
        <w:t>Que el parágrafo del artículo 1 del Decreto 1146 de 1990</w:t>
      </w:r>
      <w:r w:rsidR="58EA9665" w:rsidRPr="006C3845">
        <w:rPr>
          <w:rFonts w:ascii="Arial" w:hAnsi="Arial" w:cs="Arial"/>
        </w:rPr>
        <w:t>,</w:t>
      </w:r>
      <w:r w:rsidR="2B044578" w:rsidRPr="006C3845">
        <w:rPr>
          <w:rFonts w:ascii="Arial" w:hAnsi="Arial" w:cs="Arial"/>
        </w:rPr>
        <w:t xml:space="preserve"> determinó</w:t>
      </w:r>
      <w:r w:rsidRPr="006C3845">
        <w:rPr>
          <w:rFonts w:ascii="Arial" w:hAnsi="Arial" w:cs="Arial"/>
        </w:rPr>
        <w:t xml:space="preserve"> </w:t>
      </w:r>
      <w:r w:rsidR="54345230" w:rsidRPr="006C3845">
        <w:rPr>
          <w:rFonts w:ascii="Arial" w:hAnsi="Arial" w:cs="Arial"/>
        </w:rPr>
        <w:t>la restricción de algunas sustancias</w:t>
      </w:r>
      <w:r w:rsidR="2B044578" w:rsidRPr="006C3845">
        <w:rPr>
          <w:rFonts w:ascii="Arial" w:hAnsi="Arial" w:cs="Arial"/>
        </w:rPr>
        <w:t xml:space="preserve"> y facultó</w:t>
      </w:r>
      <w:r w:rsidRPr="006C3845">
        <w:rPr>
          <w:rFonts w:ascii="Arial" w:hAnsi="Arial" w:cs="Arial"/>
        </w:rPr>
        <w:t xml:space="preserve"> al Consejo Nacional de Estupefacientes para </w:t>
      </w:r>
      <w:r w:rsidR="2B044578" w:rsidRPr="006C3845">
        <w:rPr>
          <w:rFonts w:ascii="Arial" w:hAnsi="Arial" w:cs="Arial"/>
        </w:rPr>
        <w:t>establecer</w:t>
      </w:r>
      <w:r w:rsidRPr="006C3845">
        <w:rPr>
          <w:rFonts w:ascii="Arial" w:hAnsi="Arial" w:cs="Arial"/>
        </w:rPr>
        <w:t>, a través de resolución, las demás sustancias que puedan ser utilizadas para el procesamiento, fabricación o transformación de narcóticos o drogas que produzcan dependencia psíquica o física. </w:t>
      </w:r>
    </w:p>
    <w:p w14:paraId="65CF7F94" w14:textId="77777777" w:rsidR="00111E20" w:rsidRPr="006C3845" w:rsidRDefault="6FF99B95" w:rsidP="6AE26AF4">
      <w:pPr>
        <w:pStyle w:val="NormalWeb"/>
        <w:spacing w:before="0" w:beforeAutospacing="0" w:after="0" w:afterAutospacing="0" w:line="254" w:lineRule="atLeast"/>
        <w:jc w:val="both"/>
        <w:rPr>
          <w:rFonts w:ascii="Arial" w:hAnsi="Arial" w:cs="Arial"/>
        </w:rPr>
      </w:pPr>
      <w:r w:rsidRPr="006C3845">
        <w:rPr>
          <w:rFonts w:ascii="Arial" w:hAnsi="Arial" w:cs="Arial"/>
        </w:rPr>
        <w:t>  </w:t>
      </w:r>
    </w:p>
    <w:p w14:paraId="623F85BA" w14:textId="57F504D6" w:rsidR="004F4E73" w:rsidRPr="006C3845" w:rsidRDefault="6FF99B95" w:rsidP="6AE26AF4">
      <w:pPr>
        <w:pStyle w:val="NormalWeb"/>
        <w:spacing w:before="0" w:beforeAutospacing="0" w:after="0" w:afterAutospacing="0" w:line="254" w:lineRule="atLeast"/>
        <w:jc w:val="both"/>
        <w:rPr>
          <w:rFonts w:ascii="Arial" w:hAnsi="Arial" w:cs="Arial"/>
        </w:rPr>
      </w:pPr>
      <w:r w:rsidRPr="006C3845">
        <w:rPr>
          <w:rFonts w:ascii="Arial" w:hAnsi="Arial" w:cs="Arial"/>
        </w:rPr>
        <w:t>Que el artículo 29 del Decreto 1146 de 1990</w:t>
      </w:r>
      <w:r w:rsidR="58EA9665" w:rsidRPr="006C3845">
        <w:rPr>
          <w:rFonts w:ascii="Arial" w:hAnsi="Arial" w:cs="Arial"/>
        </w:rPr>
        <w:t>,</w:t>
      </w:r>
      <w:r w:rsidR="2B044578" w:rsidRPr="006C3845">
        <w:rPr>
          <w:rFonts w:ascii="Arial" w:hAnsi="Arial" w:cs="Arial"/>
        </w:rPr>
        <w:t xml:space="preserve"> facultó</w:t>
      </w:r>
      <w:r w:rsidRPr="006C3845">
        <w:rPr>
          <w:rFonts w:ascii="Arial" w:hAnsi="Arial" w:cs="Arial"/>
        </w:rPr>
        <w:t xml:space="preserve"> al Consejo Nacional de Estupefacientes para que</w:t>
      </w:r>
      <w:r w:rsidR="58EA9665" w:rsidRPr="006C3845">
        <w:rPr>
          <w:rFonts w:ascii="Arial" w:hAnsi="Arial" w:cs="Arial"/>
        </w:rPr>
        <w:t>,</w:t>
      </w:r>
      <w:r w:rsidRPr="006C3845">
        <w:rPr>
          <w:rFonts w:ascii="Arial" w:hAnsi="Arial" w:cs="Arial"/>
        </w:rPr>
        <w:t xml:space="preserve"> mediante resolución y cuando lo estime necesario, prohíba o restrinja el almacenamiento, conservación o transporte de las sustancias que trata el artículo 1 de dicho Decreto, en ciertos sectores del territorio nacional. </w:t>
      </w:r>
      <w:r w:rsidR="7872889F" w:rsidRPr="006C3845">
        <w:rPr>
          <w:rFonts w:ascii="Arial" w:hAnsi="Arial" w:cs="Arial"/>
        </w:rPr>
        <w:t xml:space="preserve"> </w:t>
      </w:r>
      <w:r w:rsidR="0AC65A91" w:rsidRPr="006C3845">
        <w:rPr>
          <w:rFonts w:ascii="Arial" w:hAnsi="Arial" w:cs="Arial"/>
        </w:rPr>
        <w:t xml:space="preserve">Asimismo, se estableció su facultad </w:t>
      </w:r>
      <w:r w:rsidR="084D5B55" w:rsidRPr="006C3845">
        <w:rPr>
          <w:rFonts w:ascii="Arial" w:hAnsi="Arial" w:cs="Arial"/>
          <w:color w:val="000000" w:themeColor="text1"/>
        </w:rPr>
        <w:t>para delimitar las zonas de prohibición o restricción siguiendo las divisiones políticas que consagra la legislación, o por coordenadas geográficas, o de cualquier otra forma que estime conveniente</w:t>
      </w:r>
    </w:p>
    <w:p w14:paraId="0F77E13D" w14:textId="77777777" w:rsidR="00111E20" w:rsidRPr="006C3845" w:rsidRDefault="00111E20" w:rsidP="00111E20">
      <w:pPr>
        <w:pStyle w:val="NormalWeb"/>
        <w:spacing w:before="0" w:beforeAutospacing="0" w:after="0" w:afterAutospacing="0" w:line="254" w:lineRule="atLeast"/>
        <w:jc w:val="both"/>
        <w:rPr>
          <w:rFonts w:ascii="Arial" w:hAnsi="Arial" w:cs="Arial"/>
        </w:rPr>
      </w:pPr>
      <w:r w:rsidRPr="006C3845">
        <w:rPr>
          <w:rFonts w:ascii="Arial" w:hAnsi="Arial" w:cs="Arial"/>
        </w:rPr>
        <w:t>  </w:t>
      </w:r>
    </w:p>
    <w:p w14:paraId="05088DBF" w14:textId="77777777" w:rsidR="00111E20" w:rsidRPr="006C3845" w:rsidRDefault="6FF99B95" w:rsidP="6AE26AF4">
      <w:pPr>
        <w:pStyle w:val="NormalWeb"/>
        <w:spacing w:before="0" w:beforeAutospacing="0" w:after="0" w:afterAutospacing="0" w:line="254" w:lineRule="atLeast"/>
        <w:jc w:val="both"/>
      </w:pPr>
      <w:r w:rsidRPr="006C3845">
        <w:rPr>
          <w:rFonts w:ascii="Arial" w:hAnsi="Arial" w:cs="Arial"/>
        </w:rPr>
        <w:t>Que el artículo 4 del Decreto 2272 de 1991 adoptó como legislación permanente los artículos 1 y 29 del Decreto Legislativo 1146 de 1990.</w:t>
      </w:r>
    </w:p>
    <w:p w14:paraId="485CEA01" w14:textId="59745B74" w:rsidR="6AE26AF4" w:rsidRPr="006C3845" w:rsidRDefault="6AE26AF4" w:rsidP="6AE26AF4">
      <w:pPr>
        <w:pStyle w:val="NormalWeb"/>
        <w:spacing w:before="0" w:beforeAutospacing="0" w:after="0" w:afterAutospacing="0" w:line="254" w:lineRule="atLeast"/>
        <w:jc w:val="both"/>
        <w:rPr>
          <w:rFonts w:ascii="Arial" w:hAnsi="Arial" w:cs="Arial"/>
        </w:rPr>
      </w:pPr>
    </w:p>
    <w:p w14:paraId="76880BE7" w14:textId="676D5E06" w:rsidR="1C54BBC7" w:rsidRPr="006C3845" w:rsidRDefault="1C54BBC7" w:rsidP="6AE26AF4">
      <w:pPr>
        <w:pStyle w:val="NormalWeb"/>
        <w:spacing w:before="0" w:beforeAutospacing="0" w:after="0" w:afterAutospacing="0" w:line="254" w:lineRule="atLeast"/>
        <w:jc w:val="both"/>
        <w:rPr>
          <w:rFonts w:ascii="Arial" w:eastAsia="Arial" w:hAnsi="Arial" w:cs="Arial"/>
        </w:rPr>
      </w:pPr>
      <w:r w:rsidRPr="006C3845">
        <w:rPr>
          <w:rFonts w:ascii="Arial" w:eastAsia="Arial" w:hAnsi="Arial" w:cs="Arial"/>
        </w:rPr>
        <w:t>Que la Comunidad Andina de Naciones en su Anexo I de la Decisión 602 de 2004, estableció la norma para regular el control de sustancias químicas que se utilizan en la fabricación ilícita de estupefacientes y sustancias psicotrópicas.</w:t>
      </w:r>
    </w:p>
    <w:p w14:paraId="1E203192" w14:textId="1761BF0F" w:rsidR="424689EF" w:rsidRPr="006C3845" w:rsidRDefault="424689EF" w:rsidP="6AE26AF4">
      <w:pPr>
        <w:spacing w:before="240" w:after="240"/>
        <w:jc w:val="both"/>
        <w:rPr>
          <w:rFonts w:ascii="Arial" w:eastAsia="Arial" w:hAnsi="Arial" w:cs="Arial"/>
        </w:rPr>
      </w:pPr>
      <w:r w:rsidRPr="006C3845">
        <w:rPr>
          <w:rFonts w:ascii="Arial" w:eastAsia="Arial" w:hAnsi="Arial" w:cs="Arial"/>
        </w:rPr>
        <w:t>Que los numerales 4</w:t>
      </w:r>
      <w:r w:rsidR="0EB367B3" w:rsidRPr="006C3845">
        <w:rPr>
          <w:rFonts w:ascii="Arial" w:eastAsia="Arial" w:hAnsi="Arial" w:cs="Arial"/>
        </w:rPr>
        <w:t>,</w:t>
      </w:r>
      <w:r w:rsidRPr="006C3845">
        <w:rPr>
          <w:rFonts w:ascii="Arial" w:eastAsia="Arial" w:hAnsi="Arial" w:cs="Arial"/>
        </w:rPr>
        <w:t>6</w:t>
      </w:r>
      <w:r w:rsidR="20F0AAAA" w:rsidRPr="006C3845">
        <w:rPr>
          <w:rFonts w:ascii="Arial" w:eastAsia="Arial" w:hAnsi="Arial" w:cs="Arial"/>
        </w:rPr>
        <w:t xml:space="preserve"> y 7</w:t>
      </w:r>
      <w:r w:rsidRPr="006C3845">
        <w:rPr>
          <w:rFonts w:ascii="Arial" w:eastAsia="Arial" w:hAnsi="Arial" w:cs="Arial"/>
        </w:rPr>
        <w:t xml:space="preserve"> del artículo 20 del Decreto-Ley 2897 de 2011 otorgaron a la Subdirección de Control y Fiscalización la competencia de supervisar el</w:t>
      </w:r>
      <w:r w:rsidR="3AC38F92" w:rsidRPr="006C3845">
        <w:rPr>
          <w:rFonts w:ascii="Arial" w:eastAsia="Arial" w:hAnsi="Arial" w:cs="Arial"/>
        </w:rPr>
        <w:t xml:space="preserve"> </w:t>
      </w:r>
      <w:r w:rsidRPr="006C3845">
        <w:rPr>
          <w:rFonts w:ascii="Arial" w:eastAsia="Arial" w:hAnsi="Arial" w:cs="Arial"/>
        </w:rPr>
        <w:t>cumplimiento de los controles establecidos para las sustancias y precursores químicos utilizados en la extracción o procesamiento de estupefacientes, conforme a las disposiciones legales vigentes y a las directrices emitidas por el Consejo Nacional de Estupefacientes;</w:t>
      </w:r>
    </w:p>
    <w:p w14:paraId="657647E2" w14:textId="38072428" w:rsidR="424689EF" w:rsidRPr="006C3845" w:rsidRDefault="424689EF" w:rsidP="6AE26AF4">
      <w:pPr>
        <w:spacing w:before="240" w:after="240"/>
        <w:jc w:val="both"/>
        <w:rPr>
          <w:rFonts w:ascii="Arial" w:eastAsia="Arial" w:hAnsi="Arial" w:cs="Arial"/>
        </w:rPr>
      </w:pPr>
      <w:r w:rsidRPr="006C3845">
        <w:rPr>
          <w:rFonts w:ascii="Arial" w:eastAsia="Arial" w:hAnsi="Arial" w:cs="Arial"/>
        </w:rPr>
        <w:t>Que, igualmente, dicha norma confirió a la Subdirección de Control y Fiscalización la función de dirigir los estudios que fundamenten la formulación de políticas por parte del Consejo Nacional de Estupefacientes, con el propósito de desarrollar acciones preventivas relacionadas con el control y la fiscalización de las operaciones y sustancias psicoactivas,</w:t>
      </w:r>
      <w:r w:rsidR="630C0B91" w:rsidRPr="006C3845">
        <w:rPr>
          <w:rFonts w:ascii="Arial" w:eastAsia="Arial" w:hAnsi="Arial" w:cs="Arial"/>
        </w:rPr>
        <w:t xml:space="preserve"> incluido el fentanilo y </w:t>
      </w:r>
      <w:r w:rsidR="21895BE9" w:rsidRPr="006C3845">
        <w:rPr>
          <w:rFonts w:ascii="Arial" w:eastAsia="Arial" w:hAnsi="Arial" w:cs="Arial"/>
        </w:rPr>
        <w:t xml:space="preserve">análogos, </w:t>
      </w:r>
      <w:r w:rsidRPr="006C3845">
        <w:rPr>
          <w:rFonts w:ascii="Arial" w:eastAsia="Arial" w:hAnsi="Arial" w:cs="Arial"/>
        </w:rPr>
        <w:t>para su análisis y consideración por parte del mencionado Consejo.</w:t>
      </w:r>
    </w:p>
    <w:p w14:paraId="4C8E7CCF" w14:textId="257B0BFE" w:rsidR="00D07520" w:rsidRPr="006C3845" w:rsidRDefault="00D07520" w:rsidP="00D07520">
      <w:pPr>
        <w:pStyle w:val="NormalWeb"/>
        <w:spacing w:before="0" w:beforeAutospacing="0" w:after="0" w:afterAutospacing="0" w:line="254" w:lineRule="atLeast"/>
        <w:jc w:val="both"/>
        <w:rPr>
          <w:rFonts w:ascii="Arial" w:hAnsi="Arial" w:cs="Arial"/>
        </w:rPr>
      </w:pPr>
      <w:r w:rsidRPr="006C3845">
        <w:rPr>
          <w:rFonts w:ascii="Arial" w:hAnsi="Arial" w:cs="Arial"/>
        </w:rPr>
        <w:lastRenderedPageBreak/>
        <w:t>Que el parágrafo primero del artículo 81 d</w:t>
      </w:r>
      <w:r w:rsidR="00A1374E" w:rsidRPr="006C3845">
        <w:rPr>
          <w:rFonts w:ascii="Arial" w:hAnsi="Arial" w:cs="Arial"/>
        </w:rPr>
        <w:t xml:space="preserve">el Decreto Ley </w:t>
      </w:r>
      <w:r w:rsidR="00DF7AD2" w:rsidRPr="006C3845">
        <w:rPr>
          <w:rFonts w:ascii="Arial" w:hAnsi="Arial" w:cs="Arial"/>
        </w:rPr>
        <w:t>0</w:t>
      </w:r>
      <w:r w:rsidR="00A1374E" w:rsidRPr="006C3845">
        <w:rPr>
          <w:rFonts w:ascii="Arial" w:hAnsi="Arial" w:cs="Arial"/>
        </w:rPr>
        <w:t xml:space="preserve">19 de 2012, previó </w:t>
      </w:r>
      <w:r w:rsidRPr="006C3845">
        <w:rPr>
          <w:rFonts w:ascii="Arial" w:hAnsi="Arial" w:cs="Arial"/>
        </w:rPr>
        <w:t>que el Gobierno Nacional y el Consejo Nacional de Estupefacientes, en ejercicio de sus</w:t>
      </w:r>
      <w:r w:rsidR="00A1374E" w:rsidRPr="006C3845">
        <w:rPr>
          <w:rFonts w:ascii="Arial" w:hAnsi="Arial" w:cs="Arial"/>
        </w:rPr>
        <w:t xml:space="preserve"> respectivas competencias, deberían</w:t>
      </w:r>
      <w:r w:rsidRPr="006C3845">
        <w:rPr>
          <w:rFonts w:ascii="Arial" w:hAnsi="Arial" w:cs="Arial"/>
        </w:rPr>
        <w:t xml:space="preserve"> adecuar las reglamentaciones referidas a los trámites y requisitos para la expedición del Certificado de Carencia de Informe por Tráfico de Estupefacientes – CCITE.</w:t>
      </w:r>
    </w:p>
    <w:p w14:paraId="065A8C24" w14:textId="77777777" w:rsidR="008366F4" w:rsidRPr="006C3845" w:rsidRDefault="008366F4" w:rsidP="00D07520">
      <w:pPr>
        <w:pStyle w:val="NormalWeb"/>
        <w:spacing w:before="0" w:beforeAutospacing="0" w:after="0" w:afterAutospacing="0" w:line="254" w:lineRule="atLeast"/>
        <w:jc w:val="both"/>
        <w:rPr>
          <w:rFonts w:ascii="Arial" w:hAnsi="Arial" w:cs="Arial"/>
        </w:rPr>
      </w:pPr>
    </w:p>
    <w:p w14:paraId="16887109" w14:textId="2C698CCF" w:rsidR="0090636A" w:rsidRPr="006C3845" w:rsidRDefault="5D9DC1FB" w:rsidP="6AE26AF4">
      <w:pPr>
        <w:pStyle w:val="NormalWeb"/>
        <w:spacing w:before="0" w:beforeAutospacing="0" w:after="0" w:afterAutospacing="0" w:line="254" w:lineRule="atLeast"/>
        <w:jc w:val="both"/>
      </w:pPr>
      <w:r w:rsidRPr="006C3845">
        <w:rPr>
          <w:rFonts w:ascii="Arial" w:hAnsi="Arial" w:cs="Arial"/>
        </w:rPr>
        <w:t>Que el Consejo Nacional de Estupefacientes aprobó la propuesta de control de sustancias y productos químicos presentada por el Ministerio de Justicia y del Derecho, y por consiguiente expidió el 08 de enero de 2015 la Resolución 0001 “Por la cual se unifica y actualiza la normatividad sobre el control de sustancias y productos químicos”. </w:t>
      </w:r>
    </w:p>
    <w:p w14:paraId="24743AAA" w14:textId="7C9291E9" w:rsidR="00741985" w:rsidRPr="006C3845" w:rsidRDefault="00741985" w:rsidP="6AE26AF4">
      <w:pPr>
        <w:pStyle w:val="NormalWeb"/>
        <w:spacing w:before="0" w:beforeAutospacing="0" w:after="0" w:afterAutospacing="0" w:line="254" w:lineRule="atLeast"/>
        <w:jc w:val="both"/>
        <w:rPr>
          <w:rFonts w:ascii="Arial" w:hAnsi="Arial" w:cs="Arial"/>
        </w:rPr>
      </w:pPr>
    </w:p>
    <w:p w14:paraId="32027F4F" w14:textId="4A4D829F" w:rsidR="00741985" w:rsidRPr="006C3845" w:rsidRDefault="24DEFDE1" w:rsidP="6AE26AF4">
      <w:pPr>
        <w:pStyle w:val="NormalWeb"/>
        <w:spacing w:before="0" w:beforeAutospacing="0" w:after="0" w:afterAutospacing="0" w:line="254" w:lineRule="atLeast"/>
        <w:jc w:val="both"/>
        <w:rPr>
          <w:rFonts w:ascii="Arial" w:eastAsia="Arial" w:hAnsi="Arial" w:cs="Arial"/>
        </w:rPr>
      </w:pPr>
      <w:r w:rsidRPr="006C3845">
        <w:rPr>
          <w:rFonts w:ascii="Arial" w:eastAsia="Arial" w:hAnsi="Arial" w:cs="Arial"/>
        </w:rPr>
        <w:t>Que en la región latinoamericana existe una amplia y diversa producción de sustancias psicoactivas, destinadas tanto al consumo local y regional como al tráfico hacia otros continentes, circunstancia que demuestra la complejidad de establecer una estrategia homogénea para enfrentar la problemática de las drogas dentro del circuito producción–tráfico–consumo;</w:t>
      </w:r>
    </w:p>
    <w:p w14:paraId="1EF94B36" w14:textId="45F47C0A" w:rsidR="00741985" w:rsidRPr="006C3845" w:rsidRDefault="00741985" w:rsidP="6AE26AF4">
      <w:pPr>
        <w:pStyle w:val="NormalWeb"/>
        <w:spacing w:before="0" w:beforeAutospacing="0" w:after="0" w:afterAutospacing="0" w:line="254" w:lineRule="atLeast"/>
        <w:jc w:val="both"/>
        <w:rPr>
          <w:rFonts w:ascii="Arial" w:eastAsia="Arial" w:hAnsi="Arial" w:cs="Arial"/>
        </w:rPr>
      </w:pPr>
    </w:p>
    <w:p w14:paraId="742764C5" w14:textId="0FD10288" w:rsidR="00741985" w:rsidRPr="006C3845" w:rsidRDefault="4EC42A00" w:rsidP="6AE26AF4">
      <w:pPr>
        <w:pStyle w:val="NormalWeb"/>
        <w:spacing w:before="0" w:beforeAutospacing="0" w:after="0" w:afterAutospacing="0" w:line="254" w:lineRule="atLeast"/>
        <w:jc w:val="both"/>
        <w:rPr>
          <w:rFonts w:ascii="Arial" w:eastAsia="Arial" w:hAnsi="Arial" w:cs="Arial"/>
        </w:rPr>
      </w:pPr>
      <w:r w:rsidRPr="006C3845">
        <w:rPr>
          <w:rFonts w:ascii="Arial" w:eastAsia="Arial" w:hAnsi="Arial" w:cs="Arial"/>
        </w:rPr>
        <w:t>Que la naturaleza diferenciada del fenómeno en cada país de la región implica que la relevancia de cada etapa del circuito varía según las dinámicas locales, predominando en algunos territorios fenómenos asociados a la producción y tráfico, mientras que en otros se presentan con mayor intensidad problemáticas vinculadas al tráfico y consumo;</w:t>
      </w:r>
    </w:p>
    <w:p w14:paraId="0684A0C4" w14:textId="3301E50A" w:rsidR="00741985" w:rsidRPr="006C3845" w:rsidRDefault="00741985" w:rsidP="6AE26AF4">
      <w:pPr>
        <w:pStyle w:val="NormalWeb"/>
        <w:spacing w:before="0" w:beforeAutospacing="0" w:after="0" w:afterAutospacing="0" w:line="254" w:lineRule="atLeast"/>
        <w:jc w:val="both"/>
        <w:rPr>
          <w:rFonts w:ascii="Arial" w:hAnsi="Arial" w:cs="Arial"/>
        </w:rPr>
      </w:pPr>
    </w:p>
    <w:p w14:paraId="38F58E91" w14:textId="748435AC" w:rsidR="004F38EF" w:rsidRPr="006C3845" w:rsidRDefault="00DF7AD2" w:rsidP="008366F4">
      <w:pPr>
        <w:pStyle w:val="NormalWeb"/>
        <w:spacing w:before="0" w:beforeAutospacing="0" w:after="0" w:afterAutospacing="0" w:line="254" w:lineRule="atLeast"/>
        <w:jc w:val="both"/>
        <w:rPr>
          <w:rFonts w:ascii="Arial" w:hAnsi="Arial" w:cs="Arial"/>
        </w:rPr>
      </w:pPr>
      <w:r w:rsidRPr="006C3845">
        <w:rPr>
          <w:rFonts w:ascii="Arial" w:hAnsi="Arial" w:cs="Arial"/>
        </w:rPr>
        <w:t>Que en el</w:t>
      </w:r>
      <w:r w:rsidR="004F38EF" w:rsidRPr="006C3845">
        <w:rPr>
          <w:rFonts w:ascii="Arial" w:hAnsi="Arial" w:cs="Arial"/>
        </w:rPr>
        <w:t xml:space="preserve"> capítulo 6 del Título 2 de la Parte 2 del Libro 2 del</w:t>
      </w:r>
      <w:r w:rsidRPr="006C3845">
        <w:rPr>
          <w:rFonts w:ascii="Arial" w:hAnsi="Arial" w:cs="Arial"/>
        </w:rPr>
        <w:t xml:space="preserve"> Decreto 1069 de 2015, se establecieron</w:t>
      </w:r>
      <w:r w:rsidR="004F38EF" w:rsidRPr="006C3845">
        <w:rPr>
          <w:rFonts w:ascii="Arial" w:hAnsi="Arial" w:cs="Arial"/>
        </w:rPr>
        <w:t xml:space="preserve"> los trámites y requisitos para el manejo de sustancias y productos químicos controlados en virtud de lo dispuesto por el Consejo Nacional de Estupefacientes, los cuales puedan ser utilizados o destinados, directa o indirectamente, en la producción ilícita de drogas, de acuerdo con la normatividad nacional o internacional vigente. </w:t>
      </w:r>
    </w:p>
    <w:p w14:paraId="05305B46" w14:textId="6A82DB19" w:rsidR="6AE26AF4" w:rsidRPr="006C3845" w:rsidRDefault="6AE26AF4" w:rsidP="6AE26AF4">
      <w:pPr>
        <w:pStyle w:val="NormalWeb"/>
        <w:spacing w:before="0" w:beforeAutospacing="0" w:after="0" w:afterAutospacing="0" w:line="254" w:lineRule="atLeast"/>
        <w:jc w:val="both"/>
        <w:rPr>
          <w:rFonts w:ascii="Arial" w:hAnsi="Arial" w:cs="Arial"/>
        </w:rPr>
      </w:pPr>
    </w:p>
    <w:p w14:paraId="4BFE692C" w14:textId="0779D4A8" w:rsidR="2148F876" w:rsidRPr="006C3845" w:rsidRDefault="2148F876" w:rsidP="6AE26AF4">
      <w:pPr>
        <w:pStyle w:val="NormalWeb"/>
        <w:spacing w:before="0" w:beforeAutospacing="0" w:after="0" w:afterAutospacing="0" w:line="254" w:lineRule="atLeast"/>
        <w:jc w:val="both"/>
        <w:rPr>
          <w:rFonts w:ascii="Arial" w:hAnsi="Arial" w:cs="Arial"/>
        </w:rPr>
      </w:pPr>
      <w:r w:rsidRPr="006C3845">
        <w:rPr>
          <w:rFonts w:ascii="Arial" w:hAnsi="Arial" w:cs="Arial"/>
        </w:rPr>
        <w:t>Que el numeral 3 del artículo 23 del Decreto 1427 de 2017, estableció como función de la Subdirección de Control y Fiscalización de Sustancias Químicas y Estupefacientes “hacer seguimiento y monitoreo a la dinámica de estupefacientes, así como de sustancias y productos químicos usados en la producción ilícita de drogas en Colombia”.</w:t>
      </w:r>
    </w:p>
    <w:p w14:paraId="06A3EBC3" w14:textId="2FD56CC7" w:rsidR="6AE26AF4" w:rsidRPr="006C3845" w:rsidRDefault="6AE26AF4" w:rsidP="6AE26AF4">
      <w:pPr>
        <w:pStyle w:val="NormalWeb"/>
        <w:spacing w:before="0" w:beforeAutospacing="0" w:after="0" w:afterAutospacing="0" w:line="254" w:lineRule="atLeast"/>
        <w:jc w:val="both"/>
        <w:rPr>
          <w:rFonts w:ascii="Arial" w:hAnsi="Arial" w:cs="Arial"/>
        </w:rPr>
      </w:pPr>
    </w:p>
    <w:p w14:paraId="4680DBDC" w14:textId="7DED96B5" w:rsidR="6FBF0A36" w:rsidRPr="006C3845" w:rsidRDefault="6FBF0A36" w:rsidP="6AE26AF4">
      <w:pPr>
        <w:pStyle w:val="NormalWeb"/>
        <w:spacing w:before="0" w:beforeAutospacing="0" w:after="0" w:afterAutospacing="0" w:line="254" w:lineRule="atLeast"/>
        <w:jc w:val="both"/>
        <w:rPr>
          <w:rFonts w:ascii="Arial" w:eastAsia="Arial" w:hAnsi="Arial" w:cs="Arial"/>
        </w:rPr>
      </w:pPr>
      <w:r w:rsidRPr="006C3845">
        <w:rPr>
          <w:rFonts w:ascii="Arial" w:eastAsia="Arial" w:hAnsi="Arial" w:cs="Arial"/>
        </w:rPr>
        <w:t xml:space="preserve">Que, </w:t>
      </w:r>
      <w:r w:rsidR="01B80EB0" w:rsidRPr="006C3845">
        <w:rPr>
          <w:rFonts w:ascii="Arial" w:eastAsia="Arial" w:hAnsi="Arial" w:cs="Arial"/>
        </w:rPr>
        <w:t>la expansión del mercado hacia nuevas regiones y la presencia incipiente de fentanilo en los mercados ilícitos del Cono Sur, producto en parte de desvíos desde la cadena legal de distribución farmacéutica, podrían modificar sustancialmente la problemática relacionada con las drogas sintéticas en la región.</w:t>
      </w:r>
    </w:p>
    <w:p w14:paraId="1E378EE6" w14:textId="7F4E0425" w:rsidR="6AE26AF4" w:rsidRPr="006C3845" w:rsidRDefault="6AE26AF4" w:rsidP="6AE26AF4">
      <w:pPr>
        <w:pStyle w:val="NormalWeb"/>
        <w:spacing w:before="0" w:beforeAutospacing="0" w:after="0" w:afterAutospacing="0" w:line="254" w:lineRule="atLeast"/>
        <w:jc w:val="both"/>
        <w:rPr>
          <w:rFonts w:ascii="Arial" w:eastAsia="Arial" w:hAnsi="Arial" w:cs="Arial"/>
        </w:rPr>
      </w:pPr>
    </w:p>
    <w:p w14:paraId="16D5D952" w14:textId="77777777" w:rsidR="00782579" w:rsidRPr="006C3845" w:rsidRDefault="00782579" w:rsidP="00782579">
      <w:pPr>
        <w:spacing w:line="257" w:lineRule="auto"/>
        <w:jc w:val="both"/>
        <w:rPr>
          <w:rFonts w:ascii="Arial" w:eastAsia="Arial" w:hAnsi="Arial" w:cs="Arial"/>
        </w:rPr>
      </w:pPr>
      <w:r w:rsidRPr="006C3845">
        <w:rPr>
          <w:rFonts w:ascii="Arial" w:eastAsia="Arial" w:hAnsi="Arial" w:cs="Arial"/>
        </w:rPr>
        <w:t>Que, resulta necesario fortalecer las medidas nacionales para enfrentar los desafíos derivados de las Nuevas Sustancias Psicoactivas (NSP), las drogas sintéticas ilícitas, dada su creciente presencia y los riesgos que representan para la salud pública y la seguridad nacional; y que, en desarrollo del deber estatal de prevenir y mitigar su utilización indebida, se requiere adoptar lineamientos que permitan identificar, controlar y vigilar las sustancias y elementos que puedan introducirse, sacarse del país, transportarse o tenerse en poder para el procesamiento ilícito de estupefacientes, incluido el fentanilo.</w:t>
      </w:r>
    </w:p>
    <w:p w14:paraId="042B9979" w14:textId="3F160A70" w:rsidR="6AE26AF4" w:rsidRPr="006C3845" w:rsidRDefault="6AE26AF4" w:rsidP="6AE26AF4">
      <w:pPr>
        <w:spacing w:line="257" w:lineRule="auto"/>
        <w:jc w:val="both"/>
        <w:rPr>
          <w:rFonts w:ascii="Arial" w:eastAsia="Arial" w:hAnsi="Arial" w:cs="Arial"/>
        </w:rPr>
      </w:pPr>
    </w:p>
    <w:p w14:paraId="27BFF00E" w14:textId="7B862CC8" w:rsidR="00111E20" w:rsidRPr="006C3845" w:rsidRDefault="6FF99B95" w:rsidP="6AE26AF4">
      <w:pPr>
        <w:pStyle w:val="NormalWeb"/>
        <w:spacing w:before="0" w:beforeAutospacing="0" w:after="0" w:afterAutospacing="0" w:line="254" w:lineRule="atLeast"/>
        <w:jc w:val="both"/>
        <w:rPr>
          <w:rFonts w:ascii="Arial" w:hAnsi="Arial" w:cs="Arial"/>
        </w:rPr>
      </w:pPr>
      <w:r w:rsidRPr="006C3845">
        <w:rPr>
          <w:rFonts w:ascii="Arial" w:hAnsi="Arial" w:cs="Arial"/>
        </w:rPr>
        <w:t>Que</w:t>
      </w:r>
      <w:r w:rsidR="7D34A0D7" w:rsidRPr="006C3845">
        <w:rPr>
          <w:rFonts w:ascii="Arial" w:hAnsi="Arial" w:cs="Arial"/>
        </w:rPr>
        <w:t xml:space="preserve"> </w:t>
      </w:r>
      <w:r w:rsidRPr="006C3845">
        <w:rPr>
          <w:rFonts w:ascii="Arial" w:hAnsi="Arial" w:cs="Arial"/>
        </w:rPr>
        <w:t xml:space="preserve">el Consejo Nacional de Estupefacientes en sesión </w:t>
      </w:r>
      <w:r w:rsidR="7F9F3F7E" w:rsidRPr="006C3845">
        <w:rPr>
          <w:rFonts w:ascii="Arial" w:hAnsi="Arial" w:cs="Arial"/>
        </w:rPr>
        <w:t xml:space="preserve">extraordinaria </w:t>
      </w:r>
      <w:r w:rsidRPr="006C3845">
        <w:rPr>
          <w:rFonts w:ascii="Arial" w:hAnsi="Arial" w:cs="Arial"/>
        </w:rPr>
        <w:t xml:space="preserve">del </w:t>
      </w:r>
      <w:r w:rsidR="582327E0" w:rsidRPr="006C3845">
        <w:rPr>
          <w:rFonts w:ascii="Arial" w:hAnsi="Arial" w:cs="Arial"/>
        </w:rPr>
        <w:t>2</w:t>
      </w:r>
      <w:r w:rsidR="00A941B3" w:rsidRPr="006C3845">
        <w:rPr>
          <w:rFonts w:ascii="Arial" w:hAnsi="Arial" w:cs="Arial"/>
        </w:rPr>
        <w:t>7</w:t>
      </w:r>
      <w:r w:rsidRPr="006C3845">
        <w:rPr>
          <w:rFonts w:ascii="Arial" w:hAnsi="Arial" w:cs="Arial"/>
        </w:rPr>
        <w:t xml:space="preserve"> de </w:t>
      </w:r>
      <w:r w:rsidR="265C5A1E" w:rsidRPr="006C3845">
        <w:rPr>
          <w:rFonts w:ascii="Arial" w:hAnsi="Arial" w:cs="Arial"/>
        </w:rPr>
        <w:t xml:space="preserve">noviembre </w:t>
      </w:r>
      <w:r w:rsidRPr="006C3845">
        <w:rPr>
          <w:rFonts w:ascii="Arial" w:hAnsi="Arial" w:cs="Arial"/>
        </w:rPr>
        <w:t>de 202</w:t>
      </w:r>
      <w:r w:rsidR="6BB9D14A" w:rsidRPr="006C3845">
        <w:rPr>
          <w:rFonts w:ascii="Arial" w:hAnsi="Arial" w:cs="Arial"/>
        </w:rPr>
        <w:t>5</w:t>
      </w:r>
      <w:r w:rsidRPr="006C3845">
        <w:rPr>
          <w:rFonts w:ascii="Arial" w:hAnsi="Arial" w:cs="Arial"/>
        </w:rPr>
        <w:t xml:space="preserve">, aprobó la propuesta de </w:t>
      </w:r>
      <w:r w:rsidR="1DEBC1A6" w:rsidRPr="006C3845">
        <w:rPr>
          <w:rFonts w:ascii="Arial" w:hAnsi="Arial" w:cs="Arial"/>
        </w:rPr>
        <w:t>actualización de la normatividad sobre el control de sustancias y productos químicos</w:t>
      </w:r>
      <w:r w:rsidR="160F91F0" w:rsidRPr="006C3845">
        <w:rPr>
          <w:rFonts w:ascii="Arial" w:hAnsi="Arial" w:cs="Arial"/>
        </w:rPr>
        <w:t xml:space="preserve"> para</w:t>
      </w:r>
      <w:r w:rsidR="1CD5BAFF" w:rsidRPr="006C3845">
        <w:rPr>
          <w:rFonts w:ascii="Arial" w:hAnsi="Arial" w:cs="Arial"/>
        </w:rPr>
        <w:t xml:space="preserve"> </w:t>
      </w:r>
      <w:r w:rsidR="1DEBC1A6" w:rsidRPr="006C3845">
        <w:rPr>
          <w:rFonts w:ascii="Arial" w:hAnsi="Arial" w:cs="Arial"/>
        </w:rPr>
        <w:t>la producción de fentanilo</w:t>
      </w:r>
      <w:r w:rsidR="49261A2B" w:rsidRPr="006C3845">
        <w:rPr>
          <w:rFonts w:ascii="Arial" w:hAnsi="Arial" w:cs="Arial"/>
        </w:rPr>
        <w:t>.</w:t>
      </w:r>
    </w:p>
    <w:p w14:paraId="26C646FA" w14:textId="77777777" w:rsidR="00543808" w:rsidRPr="006C3845" w:rsidRDefault="00543808" w:rsidP="00111E20">
      <w:pPr>
        <w:pStyle w:val="NormalWeb"/>
        <w:spacing w:before="0" w:beforeAutospacing="0" w:after="0" w:afterAutospacing="0" w:line="254" w:lineRule="atLeast"/>
        <w:jc w:val="both"/>
        <w:rPr>
          <w:rFonts w:ascii="Arial" w:hAnsi="Arial" w:cs="Arial"/>
        </w:rPr>
      </w:pPr>
    </w:p>
    <w:p w14:paraId="09691CA2" w14:textId="77777777" w:rsidR="00111E20" w:rsidRPr="006C3845" w:rsidRDefault="6FF99B95" w:rsidP="6AE26AF4">
      <w:pPr>
        <w:jc w:val="both"/>
        <w:rPr>
          <w:rFonts w:ascii="Arial" w:eastAsia="Arial" w:hAnsi="Arial" w:cs="Arial"/>
          <w:lang w:eastAsia="es-CO"/>
        </w:rPr>
      </w:pPr>
      <w:r w:rsidRPr="006C3845">
        <w:rPr>
          <w:rFonts w:ascii="Arial" w:eastAsia="Arial" w:hAnsi="Arial" w:cs="Arial"/>
          <w:lang w:eastAsia="es-CO"/>
        </w:rPr>
        <w:t xml:space="preserve">En mérito de lo expuesto, </w:t>
      </w:r>
    </w:p>
    <w:p w14:paraId="207C3AA3" w14:textId="77777777" w:rsidR="00111E20" w:rsidRPr="006C3845" w:rsidRDefault="00111E20" w:rsidP="6AE26AF4">
      <w:pPr>
        <w:jc w:val="both"/>
        <w:rPr>
          <w:rFonts w:ascii="Arial" w:eastAsia="Arial" w:hAnsi="Arial" w:cs="Arial"/>
          <w:lang w:eastAsia="es-CO"/>
        </w:rPr>
      </w:pPr>
    </w:p>
    <w:p w14:paraId="7EB1207D" w14:textId="14CE07A6" w:rsidR="00167D68" w:rsidRPr="006C3845" w:rsidRDefault="6FF99B95" w:rsidP="005C0371">
      <w:pPr>
        <w:jc w:val="center"/>
        <w:rPr>
          <w:rFonts w:ascii="Arial" w:eastAsia="Arial" w:hAnsi="Arial" w:cs="Arial"/>
          <w:b/>
          <w:bCs/>
          <w:lang w:eastAsia="es-CO"/>
        </w:rPr>
      </w:pPr>
      <w:r w:rsidRPr="006C3845">
        <w:rPr>
          <w:rFonts w:ascii="Arial" w:eastAsia="Arial" w:hAnsi="Arial" w:cs="Arial"/>
          <w:b/>
          <w:bCs/>
          <w:lang w:eastAsia="es-CO"/>
        </w:rPr>
        <w:t>RESUELVE</w:t>
      </w:r>
      <w:r w:rsidR="4C90E751" w:rsidRPr="006C3845">
        <w:rPr>
          <w:rFonts w:ascii="Arial" w:eastAsia="Arial" w:hAnsi="Arial" w:cs="Arial"/>
          <w:b/>
          <w:bCs/>
          <w:lang w:eastAsia="es-CO"/>
        </w:rPr>
        <w:t>:</w:t>
      </w:r>
    </w:p>
    <w:p w14:paraId="5E049346" w14:textId="7EFF4BAB" w:rsidR="00167D68" w:rsidRPr="006C3845" w:rsidRDefault="00167D68" w:rsidP="6AE26AF4">
      <w:pPr>
        <w:tabs>
          <w:tab w:val="num" w:pos="567"/>
          <w:tab w:val="num" w:pos="1134"/>
        </w:tabs>
        <w:spacing w:line="254" w:lineRule="atLeast"/>
        <w:jc w:val="both"/>
        <w:rPr>
          <w:rFonts w:ascii="Arial" w:eastAsia="Arial" w:hAnsi="Arial" w:cs="Arial"/>
          <w:i/>
          <w:iCs/>
          <w:color w:val="000000"/>
        </w:rPr>
      </w:pPr>
    </w:p>
    <w:p w14:paraId="5A3E823E" w14:textId="00F3B376" w:rsidR="00111E20" w:rsidRPr="006C3845" w:rsidRDefault="63A71594" w:rsidP="6AE26AF4">
      <w:pPr>
        <w:jc w:val="both"/>
      </w:pPr>
      <w:r w:rsidRPr="006C3845">
        <w:rPr>
          <w:rFonts w:ascii="Arial" w:eastAsia="Arial" w:hAnsi="Arial" w:cs="Arial"/>
          <w:b/>
          <w:bCs/>
          <w:lang w:eastAsia="es-CO"/>
        </w:rPr>
        <w:t>ART</w:t>
      </w:r>
      <w:r w:rsidR="347C3118" w:rsidRPr="006C3845">
        <w:rPr>
          <w:rFonts w:ascii="Arial" w:eastAsia="Arial" w:hAnsi="Arial" w:cs="Arial"/>
          <w:b/>
          <w:bCs/>
          <w:lang w:eastAsia="es-CO"/>
        </w:rPr>
        <w:t>Í</w:t>
      </w:r>
      <w:r w:rsidRPr="006C3845">
        <w:rPr>
          <w:rFonts w:ascii="Arial" w:eastAsia="Arial" w:hAnsi="Arial" w:cs="Arial"/>
          <w:b/>
          <w:bCs/>
          <w:lang w:eastAsia="es-CO"/>
        </w:rPr>
        <w:t xml:space="preserve">CULO 1. </w:t>
      </w:r>
      <w:r w:rsidR="6D6D707E" w:rsidRPr="006C3845">
        <w:rPr>
          <w:rFonts w:ascii="Arial" w:eastAsia="Arial" w:hAnsi="Arial" w:cs="Arial"/>
          <w:b/>
          <w:bCs/>
          <w:lang w:eastAsia="es-CO"/>
        </w:rPr>
        <w:t>Sustancias y productos químicos controlados.</w:t>
      </w:r>
      <w:r w:rsidR="6D6D707E" w:rsidRPr="006C3845">
        <w:rPr>
          <w:rFonts w:ascii="Arial" w:eastAsia="Arial" w:hAnsi="Arial" w:cs="Arial"/>
          <w:lang w:eastAsia="es-CO"/>
        </w:rPr>
        <w:t xml:space="preserve"> Las sustancias y productos químicos relacionados a continuación serán controlados</w:t>
      </w:r>
      <w:r w:rsidR="17D4BC5A" w:rsidRPr="006C3845">
        <w:rPr>
          <w:rFonts w:ascii="Arial" w:eastAsia="Arial" w:hAnsi="Arial" w:cs="Arial"/>
          <w:lang w:eastAsia="es-CO"/>
        </w:rPr>
        <w:t xml:space="preserve"> por su uso en la producción de fentanilo</w:t>
      </w:r>
      <w:r w:rsidR="6D6D707E" w:rsidRPr="006C3845">
        <w:rPr>
          <w:rFonts w:ascii="Arial" w:eastAsia="Arial" w:hAnsi="Arial" w:cs="Arial"/>
          <w:lang w:eastAsia="es-CO"/>
        </w:rPr>
        <w:t>, cualquiera sea su denominación y estado físico:</w:t>
      </w:r>
      <w:r w:rsidR="4A2AABAA" w:rsidRPr="006C3845">
        <w:rPr>
          <w:rFonts w:ascii="Arial" w:eastAsia="Arial" w:hAnsi="Arial" w:cs="Arial"/>
          <w:lang w:eastAsia="es-CO"/>
        </w:rPr>
        <w:t xml:space="preserve"> </w:t>
      </w:r>
    </w:p>
    <w:p w14:paraId="55089752" w14:textId="1823094C" w:rsidR="00111E20" w:rsidRPr="006C3845" w:rsidRDefault="00111E20" w:rsidP="6AE26AF4">
      <w:pPr>
        <w:jc w:val="both"/>
        <w:rPr>
          <w:rFonts w:ascii="Arial" w:eastAsia="Arial" w:hAnsi="Arial" w:cs="Arial"/>
          <w:lang w:eastAsia="es-CO"/>
        </w:rPr>
      </w:pPr>
    </w:p>
    <w:p w14:paraId="0F533EDE" w14:textId="4A4C601E" w:rsidR="00111E20" w:rsidRPr="006C3845" w:rsidRDefault="5311EEBD" w:rsidP="6AE26AF4">
      <w:pPr>
        <w:pStyle w:val="Prrafodelista"/>
        <w:numPr>
          <w:ilvl w:val="0"/>
          <w:numId w:val="1"/>
        </w:numPr>
        <w:jc w:val="both"/>
        <w:rPr>
          <w:rFonts w:ascii="Arial" w:eastAsia="Arial" w:hAnsi="Arial" w:cs="Arial"/>
          <w:lang w:eastAsia="es-CO"/>
        </w:rPr>
      </w:pPr>
      <w:r w:rsidRPr="006C3845">
        <w:rPr>
          <w:rFonts w:ascii="Arial" w:eastAsia="Arial" w:hAnsi="Arial" w:cs="Arial"/>
          <w:lang w:eastAsia="es-CO"/>
        </w:rPr>
        <w:t xml:space="preserve">Ácido clorhídrico </w:t>
      </w:r>
    </w:p>
    <w:p w14:paraId="271CE10A" w14:textId="30FE581F" w:rsidR="00111E20" w:rsidRPr="006C3845" w:rsidRDefault="5311EEBD" w:rsidP="6AE26AF4">
      <w:pPr>
        <w:pStyle w:val="Prrafodelista"/>
        <w:numPr>
          <w:ilvl w:val="0"/>
          <w:numId w:val="1"/>
        </w:numPr>
        <w:jc w:val="both"/>
        <w:rPr>
          <w:rFonts w:ascii="Arial" w:eastAsia="Arial" w:hAnsi="Arial" w:cs="Arial"/>
          <w:lang w:eastAsia="es-CO"/>
        </w:rPr>
      </w:pPr>
      <w:r w:rsidRPr="006C3845">
        <w:rPr>
          <w:rFonts w:ascii="Arial" w:eastAsia="Arial" w:hAnsi="Arial" w:cs="Arial"/>
          <w:lang w:eastAsia="es-CO"/>
        </w:rPr>
        <w:t>Cloruro de hidrógeno</w:t>
      </w:r>
    </w:p>
    <w:p w14:paraId="3978E79E" w14:textId="32C84B48" w:rsidR="00111E20" w:rsidRPr="006C3845" w:rsidRDefault="5311EEBD" w:rsidP="6AE26AF4">
      <w:pPr>
        <w:pStyle w:val="Prrafodelista"/>
        <w:numPr>
          <w:ilvl w:val="0"/>
          <w:numId w:val="1"/>
        </w:numPr>
        <w:jc w:val="both"/>
        <w:rPr>
          <w:rFonts w:ascii="Arial" w:eastAsia="Arial" w:hAnsi="Arial" w:cs="Arial"/>
          <w:color w:val="000000" w:themeColor="text1"/>
        </w:rPr>
      </w:pPr>
      <w:r w:rsidRPr="006C3845">
        <w:rPr>
          <w:rFonts w:ascii="Arial" w:eastAsia="Arial" w:hAnsi="Arial" w:cs="Arial"/>
          <w:color w:val="000000" w:themeColor="text1"/>
        </w:rPr>
        <w:t>Éter etílico</w:t>
      </w:r>
    </w:p>
    <w:p w14:paraId="33656DA9" w14:textId="7CC6B19C" w:rsidR="00111E20" w:rsidRPr="006C3845" w:rsidRDefault="5311EEBD" w:rsidP="6AE26AF4">
      <w:pPr>
        <w:pStyle w:val="Prrafodelista"/>
        <w:numPr>
          <w:ilvl w:val="0"/>
          <w:numId w:val="1"/>
        </w:numPr>
        <w:jc w:val="both"/>
        <w:rPr>
          <w:rFonts w:ascii="Arial" w:eastAsia="Arial" w:hAnsi="Arial" w:cs="Arial"/>
          <w:lang w:eastAsia="es-CO"/>
        </w:rPr>
      </w:pPr>
      <w:r w:rsidRPr="006C3845">
        <w:rPr>
          <w:rFonts w:ascii="Arial" w:eastAsia="Arial" w:hAnsi="Arial" w:cs="Arial"/>
          <w:lang w:eastAsia="es-CO"/>
        </w:rPr>
        <w:t>Tolueno</w:t>
      </w:r>
    </w:p>
    <w:p w14:paraId="6A51689B" w14:textId="6B57808A" w:rsidR="00111E20" w:rsidRPr="006C3845" w:rsidRDefault="00111E20" w:rsidP="6AE26AF4">
      <w:pPr>
        <w:pStyle w:val="Prrafodelista"/>
        <w:ind w:left="720"/>
        <w:jc w:val="both"/>
        <w:rPr>
          <w:rFonts w:ascii="Arial" w:eastAsia="Arial" w:hAnsi="Arial" w:cs="Arial"/>
          <w:lang w:eastAsia="es-CO"/>
        </w:rPr>
      </w:pPr>
    </w:p>
    <w:p w14:paraId="1011A938" w14:textId="1FAE1467" w:rsidR="00111E20" w:rsidRPr="006C3845" w:rsidRDefault="6FF99B95" w:rsidP="6AE26AF4">
      <w:pPr>
        <w:jc w:val="both"/>
        <w:rPr>
          <w:rFonts w:ascii="Arial" w:eastAsia="Arial" w:hAnsi="Arial" w:cs="Arial"/>
        </w:rPr>
      </w:pPr>
      <w:r w:rsidRPr="006C3845">
        <w:rPr>
          <w:rFonts w:ascii="Arial" w:eastAsia="Arial" w:hAnsi="Arial" w:cs="Arial"/>
          <w:b/>
          <w:bCs/>
          <w:lang w:eastAsia="es-CO"/>
        </w:rPr>
        <w:t>ART</w:t>
      </w:r>
      <w:r w:rsidR="677ADA9D" w:rsidRPr="006C3845">
        <w:rPr>
          <w:rFonts w:ascii="Arial" w:eastAsia="Arial" w:hAnsi="Arial" w:cs="Arial"/>
          <w:b/>
          <w:bCs/>
          <w:lang w:eastAsia="es-CO"/>
        </w:rPr>
        <w:t>Í</w:t>
      </w:r>
      <w:r w:rsidRPr="006C3845">
        <w:rPr>
          <w:rFonts w:ascii="Arial" w:eastAsia="Arial" w:hAnsi="Arial" w:cs="Arial"/>
          <w:b/>
          <w:bCs/>
          <w:lang w:eastAsia="es-CO"/>
        </w:rPr>
        <w:t xml:space="preserve">CULO </w:t>
      </w:r>
      <w:r w:rsidR="738E678C" w:rsidRPr="006C3845">
        <w:rPr>
          <w:rFonts w:ascii="Arial" w:eastAsia="Arial" w:hAnsi="Arial" w:cs="Arial"/>
          <w:b/>
          <w:bCs/>
          <w:lang w:eastAsia="es-CO"/>
        </w:rPr>
        <w:t>2</w:t>
      </w:r>
      <w:r w:rsidRPr="006C3845">
        <w:rPr>
          <w:rFonts w:ascii="Arial" w:eastAsia="Arial" w:hAnsi="Arial" w:cs="Arial"/>
          <w:b/>
          <w:bCs/>
          <w:lang w:eastAsia="es-CO"/>
        </w:rPr>
        <w:t>.</w:t>
      </w:r>
      <w:r w:rsidR="1D4A0CEF" w:rsidRPr="006C3845">
        <w:rPr>
          <w:rFonts w:ascii="Arial" w:eastAsia="Arial" w:hAnsi="Arial" w:cs="Arial"/>
          <w:b/>
          <w:bCs/>
          <w:lang w:eastAsia="es-CO"/>
        </w:rPr>
        <w:t xml:space="preserve"> </w:t>
      </w:r>
      <w:r w:rsidR="5809D078" w:rsidRPr="006C3845">
        <w:rPr>
          <w:rFonts w:ascii="Arial" w:eastAsia="Arial" w:hAnsi="Arial" w:cs="Arial"/>
          <w:b/>
          <w:bCs/>
          <w:lang w:eastAsia="es-CO"/>
        </w:rPr>
        <w:t xml:space="preserve">Control administrativo y operativo de las sustancias y productos químicos. </w:t>
      </w:r>
      <w:r w:rsidR="7E0E43D3" w:rsidRPr="006C3845">
        <w:rPr>
          <w:rFonts w:ascii="Arial" w:eastAsia="Arial" w:hAnsi="Arial" w:cs="Arial"/>
        </w:rPr>
        <w:t xml:space="preserve">El control administrativo y operativo de las sustancias aquí </w:t>
      </w:r>
      <w:r w:rsidR="4078E6A3" w:rsidRPr="006C3845">
        <w:rPr>
          <w:rFonts w:ascii="Arial" w:eastAsia="Arial" w:hAnsi="Arial" w:cs="Arial"/>
        </w:rPr>
        <w:t>mencionadas</w:t>
      </w:r>
      <w:r w:rsidR="7E0E43D3" w:rsidRPr="006C3845">
        <w:rPr>
          <w:rFonts w:ascii="Arial" w:eastAsia="Arial" w:hAnsi="Arial" w:cs="Arial"/>
        </w:rPr>
        <w:t xml:space="preserve"> deberá efectuarse</w:t>
      </w:r>
      <w:r w:rsidR="18C9749E" w:rsidRPr="006C3845">
        <w:rPr>
          <w:rFonts w:ascii="Arial" w:eastAsia="Arial" w:hAnsi="Arial" w:cs="Arial"/>
        </w:rPr>
        <w:t xml:space="preserve"> conforme</w:t>
      </w:r>
      <w:r w:rsidR="7E0E43D3" w:rsidRPr="006C3845">
        <w:rPr>
          <w:rFonts w:ascii="Arial" w:eastAsia="Arial" w:hAnsi="Arial" w:cs="Arial"/>
        </w:rPr>
        <w:t xml:space="preserve"> </w:t>
      </w:r>
      <w:r w:rsidR="73742DCA" w:rsidRPr="006C3845">
        <w:rPr>
          <w:rFonts w:ascii="Arial" w:eastAsia="Arial" w:hAnsi="Arial" w:cs="Arial"/>
        </w:rPr>
        <w:t>a l</w:t>
      </w:r>
      <w:r w:rsidR="7E0E43D3" w:rsidRPr="006C3845">
        <w:rPr>
          <w:rFonts w:ascii="Arial" w:eastAsia="Arial" w:hAnsi="Arial" w:cs="Arial"/>
        </w:rPr>
        <w:t>as disposiciones contenidas en la Resolución 0001 de 2015.</w:t>
      </w:r>
    </w:p>
    <w:p w14:paraId="2B032284" w14:textId="73A79B0A" w:rsidR="00111E20" w:rsidRPr="006C3845" w:rsidRDefault="00111E20" w:rsidP="6AE26AF4">
      <w:pPr>
        <w:jc w:val="both"/>
        <w:rPr>
          <w:rFonts w:ascii="Arial" w:eastAsia="Arial" w:hAnsi="Arial" w:cs="Arial"/>
          <w:b/>
          <w:bCs/>
          <w:lang w:eastAsia="es-CO"/>
        </w:rPr>
      </w:pPr>
    </w:p>
    <w:p w14:paraId="06187365" w14:textId="0B0DEA43" w:rsidR="00111E20" w:rsidRPr="006C3845" w:rsidRDefault="7276EEE5" w:rsidP="6AE26AF4">
      <w:pPr>
        <w:jc w:val="both"/>
        <w:rPr>
          <w:rFonts w:ascii="Arial" w:eastAsia="Arial" w:hAnsi="Arial" w:cs="Arial"/>
          <w:lang w:eastAsia="es-CO"/>
        </w:rPr>
      </w:pPr>
      <w:r w:rsidRPr="006C3845">
        <w:rPr>
          <w:rFonts w:ascii="Arial" w:eastAsia="Arial" w:hAnsi="Arial" w:cs="Arial"/>
          <w:b/>
          <w:bCs/>
          <w:lang w:eastAsia="es-CO"/>
        </w:rPr>
        <w:t xml:space="preserve">ARTÍCULO </w:t>
      </w:r>
      <w:r w:rsidR="005C0371" w:rsidRPr="006C3845">
        <w:rPr>
          <w:rFonts w:ascii="Arial" w:eastAsia="Arial" w:hAnsi="Arial" w:cs="Arial"/>
          <w:b/>
          <w:bCs/>
          <w:lang w:eastAsia="es-CO"/>
        </w:rPr>
        <w:t>3</w:t>
      </w:r>
      <w:r w:rsidRPr="006C3845">
        <w:rPr>
          <w:rFonts w:ascii="Arial" w:eastAsia="Arial" w:hAnsi="Arial" w:cs="Arial"/>
          <w:b/>
          <w:bCs/>
          <w:lang w:eastAsia="es-CO"/>
        </w:rPr>
        <w:t xml:space="preserve">. </w:t>
      </w:r>
      <w:r w:rsidR="6FF99B95" w:rsidRPr="006C3845">
        <w:rPr>
          <w:rFonts w:ascii="Arial" w:eastAsia="Arial" w:hAnsi="Arial" w:cs="Arial"/>
          <w:b/>
          <w:bCs/>
          <w:lang w:eastAsia="es-CO"/>
        </w:rPr>
        <w:t>Vigencia</w:t>
      </w:r>
      <w:r w:rsidR="6FF99B95" w:rsidRPr="006C3845">
        <w:rPr>
          <w:rFonts w:ascii="Arial" w:eastAsia="Arial" w:hAnsi="Arial" w:cs="Arial"/>
          <w:lang w:eastAsia="es-CO"/>
        </w:rPr>
        <w:t xml:space="preserve">. </w:t>
      </w:r>
      <w:r w:rsidR="64BB40D6" w:rsidRPr="006C3845">
        <w:rPr>
          <w:rFonts w:ascii="Arial" w:eastAsia="Arial" w:hAnsi="Arial" w:cs="Arial"/>
          <w:lang w:eastAsia="es-CO"/>
        </w:rPr>
        <w:t>La presente resolución rige a partir de la fecha de su publicación.</w:t>
      </w:r>
    </w:p>
    <w:p w14:paraId="7225A349" w14:textId="01B34455" w:rsidR="0087138B" w:rsidRPr="006C3845" w:rsidRDefault="6482CAB9" w:rsidP="6AE26AF4">
      <w:pPr>
        <w:jc w:val="both"/>
        <w:rPr>
          <w:rFonts w:ascii="Arial" w:eastAsia="Arial" w:hAnsi="Arial" w:cs="Arial"/>
        </w:rPr>
      </w:pPr>
      <w:r w:rsidRPr="006C3845">
        <w:rPr>
          <w:rFonts w:ascii="Arial" w:eastAsia="Arial" w:hAnsi="Arial" w:cs="Arial"/>
          <w:lang w:eastAsia="es-CO"/>
        </w:rPr>
        <w:t> </w:t>
      </w:r>
    </w:p>
    <w:p w14:paraId="0B2FD977" w14:textId="778D1FE2" w:rsidR="00AA5403" w:rsidRPr="006C3845" w:rsidRDefault="001C3EAC" w:rsidP="00AA5403">
      <w:pPr>
        <w:ind w:right="51"/>
        <w:jc w:val="center"/>
        <w:rPr>
          <w:rFonts w:ascii="Arial" w:eastAsia="Arial Narrow" w:hAnsi="Arial" w:cs="Arial"/>
          <w:b/>
          <w:color w:val="000000" w:themeColor="text1"/>
        </w:rPr>
      </w:pPr>
      <w:r w:rsidRPr="006C3845">
        <w:rPr>
          <w:rFonts w:ascii="Arial" w:eastAsia="Arial Narrow" w:hAnsi="Arial" w:cs="Arial"/>
          <w:b/>
          <w:color w:val="000000" w:themeColor="text1"/>
        </w:rPr>
        <w:t>PUBLÍQUESE, COMUNÍQUESE Y CÚMPLASE</w:t>
      </w:r>
    </w:p>
    <w:p w14:paraId="1662D053" w14:textId="7C0D20ED" w:rsidR="00AA5403" w:rsidRPr="006C3845" w:rsidRDefault="00AA5403" w:rsidP="00AA5403">
      <w:pPr>
        <w:shd w:val="clear" w:color="auto" w:fill="FFFFFF"/>
        <w:ind w:right="51"/>
        <w:jc w:val="center"/>
        <w:rPr>
          <w:rFonts w:ascii="Arial" w:eastAsia="Arial Narrow" w:hAnsi="Arial" w:cs="Arial"/>
          <w:bCs/>
          <w:color w:val="000000" w:themeColor="text1"/>
        </w:rPr>
      </w:pPr>
      <w:bookmarkStart w:id="1" w:name="_heading=h.30j0zll" w:colFirst="0" w:colLast="0"/>
      <w:bookmarkEnd w:id="1"/>
      <w:r w:rsidRPr="006C3845">
        <w:rPr>
          <w:rFonts w:ascii="Arial" w:eastAsia="Arial Narrow" w:hAnsi="Arial" w:cs="Arial"/>
          <w:bCs/>
          <w:color w:val="000000" w:themeColor="text1"/>
        </w:rPr>
        <w:t xml:space="preserve">Dada en </w:t>
      </w:r>
      <w:r w:rsidR="001C3EAC" w:rsidRPr="006C3845">
        <w:rPr>
          <w:rFonts w:ascii="Arial" w:eastAsia="Arial Narrow" w:hAnsi="Arial" w:cs="Arial"/>
          <w:bCs/>
          <w:color w:val="000000" w:themeColor="text1"/>
        </w:rPr>
        <w:t xml:space="preserve">Bogotá, D.C., a los </w:t>
      </w:r>
    </w:p>
    <w:p w14:paraId="1EB52B32" w14:textId="77777777" w:rsidR="001C3EAC" w:rsidRPr="006C3845" w:rsidRDefault="001C3EAC" w:rsidP="00AA5403">
      <w:pPr>
        <w:shd w:val="clear" w:color="auto" w:fill="FFFFFF"/>
        <w:ind w:right="51"/>
        <w:jc w:val="center"/>
        <w:rPr>
          <w:rFonts w:ascii="Arial" w:eastAsia="Arial Narrow" w:hAnsi="Arial" w:cs="Arial"/>
          <w:bCs/>
          <w:color w:val="000000" w:themeColor="text1"/>
        </w:rPr>
      </w:pPr>
    </w:p>
    <w:p w14:paraId="659ED424" w14:textId="77777777" w:rsidR="001C3EAC" w:rsidRPr="006C3845" w:rsidRDefault="001C3EAC" w:rsidP="00AA5403">
      <w:pPr>
        <w:shd w:val="clear" w:color="auto" w:fill="FFFFFF"/>
        <w:ind w:right="51"/>
        <w:jc w:val="center"/>
        <w:rPr>
          <w:rFonts w:ascii="Arial" w:eastAsia="Arial Narrow" w:hAnsi="Arial" w:cs="Arial"/>
          <w:bCs/>
          <w:color w:val="000000" w:themeColor="text1"/>
        </w:rPr>
      </w:pPr>
    </w:p>
    <w:p w14:paraId="6A180B04" w14:textId="472430CD" w:rsidR="6AE26AF4" w:rsidRPr="006C3845" w:rsidRDefault="6AE26AF4" w:rsidP="6AE26AF4">
      <w:pPr>
        <w:shd w:val="clear" w:color="auto" w:fill="FFFFFF" w:themeFill="background1"/>
        <w:ind w:right="51"/>
        <w:jc w:val="center"/>
        <w:rPr>
          <w:rFonts w:ascii="Arial" w:eastAsia="Arial Narrow" w:hAnsi="Arial" w:cs="Arial"/>
          <w:b/>
          <w:bCs/>
          <w:color w:val="000000" w:themeColor="text1"/>
        </w:rPr>
      </w:pPr>
    </w:p>
    <w:p w14:paraId="45DFBCFC" w14:textId="19FA0172" w:rsidR="6AE26AF4" w:rsidRPr="006C3845" w:rsidRDefault="6AE26AF4" w:rsidP="6AE26AF4">
      <w:pPr>
        <w:shd w:val="clear" w:color="auto" w:fill="FFFFFF" w:themeFill="background1"/>
        <w:ind w:right="51"/>
        <w:jc w:val="center"/>
        <w:rPr>
          <w:rFonts w:ascii="Arial" w:eastAsia="Arial Narrow" w:hAnsi="Arial" w:cs="Arial"/>
          <w:b/>
          <w:bCs/>
          <w:color w:val="000000" w:themeColor="text1"/>
        </w:rPr>
      </w:pPr>
    </w:p>
    <w:p w14:paraId="3DC9E577" w14:textId="33A53618" w:rsidR="6AE26AF4" w:rsidRPr="006C3845" w:rsidRDefault="6AE26AF4" w:rsidP="6AE26AF4">
      <w:pPr>
        <w:shd w:val="clear" w:color="auto" w:fill="FFFFFF" w:themeFill="background1"/>
        <w:ind w:right="51"/>
        <w:jc w:val="center"/>
        <w:rPr>
          <w:rFonts w:ascii="Arial" w:eastAsia="Arial Narrow" w:hAnsi="Arial" w:cs="Arial"/>
          <w:b/>
          <w:bCs/>
          <w:color w:val="000000" w:themeColor="text1"/>
        </w:rPr>
      </w:pPr>
    </w:p>
    <w:p w14:paraId="610BA2B6" w14:textId="53B2647B" w:rsidR="001C3EAC" w:rsidRPr="006C3845" w:rsidRDefault="003C6A83" w:rsidP="00AA5403">
      <w:pPr>
        <w:shd w:val="clear" w:color="auto" w:fill="FFFFFF"/>
        <w:ind w:right="51"/>
        <w:jc w:val="center"/>
        <w:rPr>
          <w:rFonts w:ascii="Arial" w:eastAsia="Arial Narrow" w:hAnsi="Arial" w:cs="Arial"/>
          <w:b/>
          <w:bCs/>
          <w:color w:val="000000" w:themeColor="text1"/>
        </w:rPr>
      </w:pPr>
      <w:r w:rsidRPr="006C3845">
        <w:rPr>
          <w:rFonts w:ascii="Arial" w:eastAsia="Arial Narrow" w:hAnsi="Arial" w:cs="Arial"/>
          <w:b/>
          <w:bCs/>
          <w:color w:val="000000" w:themeColor="text1"/>
        </w:rPr>
        <w:t>ANDRÉS IDARRAGA FRANCO</w:t>
      </w:r>
    </w:p>
    <w:p w14:paraId="2B1E94B2" w14:textId="2CF45316" w:rsidR="007B04CF" w:rsidRPr="006C3845" w:rsidRDefault="007B04CF" w:rsidP="00AA5403">
      <w:pPr>
        <w:shd w:val="clear" w:color="auto" w:fill="FFFFFF"/>
        <w:ind w:right="51"/>
        <w:jc w:val="center"/>
        <w:rPr>
          <w:rFonts w:ascii="Arial" w:eastAsia="Arial Narrow" w:hAnsi="Arial" w:cs="Arial"/>
          <w:b/>
          <w:bCs/>
          <w:color w:val="000000" w:themeColor="text1"/>
        </w:rPr>
      </w:pPr>
      <w:r w:rsidRPr="006C3845">
        <w:rPr>
          <w:rFonts w:ascii="Arial" w:eastAsia="Arial Narrow" w:hAnsi="Arial" w:cs="Arial"/>
          <w:b/>
          <w:bCs/>
          <w:color w:val="000000" w:themeColor="text1"/>
        </w:rPr>
        <w:t>Presidente</w:t>
      </w:r>
    </w:p>
    <w:p w14:paraId="34243322" w14:textId="388EA98A" w:rsidR="007B04CF" w:rsidRPr="006C3845" w:rsidRDefault="007B04CF" w:rsidP="6AE26AF4">
      <w:pPr>
        <w:shd w:val="clear" w:color="auto" w:fill="FFFFFF" w:themeFill="background1"/>
        <w:ind w:right="51"/>
        <w:jc w:val="center"/>
        <w:rPr>
          <w:rFonts w:ascii="Arial" w:eastAsia="Arial Narrow" w:hAnsi="Arial" w:cs="Arial"/>
          <w:b/>
          <w:bCs/>
          <w:color w:val="000000" w:themeColor="text1"/>
        </w:rPr>
      </w:pPr>
    </w:p>
    <w:p w14:paraId="6E3D7DCC" w14:textId="2012B15C" w:rsidR="6AE26AF4" w:rsidRPr="006C3845" w:rsidRDefault="6AE26AF4" w:rsidP="6AE26AF4">
      <w:pPr>
        <w:shd w:val="clear" w:color="auto" w:fill="FFFFFF" w:themeFill="background1"/>
        <w:ind w:right="51"/>
        <w:jc w:val="center"/>
        <w:rPr>
          <w:rFonts w:ascii="Arial" w:eastAsia="Arial Narrow" w:hAnsi="Arial" w:cs="Arial"/>
          <w:b/>
          <w:bCs/>
          <w:color w:val="000000" w:themeColor="text1"/>
        </w:rPr>
      </w:pPr>
    </w:p>
    <w:p w14:paraId="49749D20" w14:textId="4FE563D3" w:rsidR="6AE26AF4" w:rsidRPr="006C3845" w:rsidRDefault="6AE26AF4" w:rsidP="6AE26AF4">
      <w:pPr>
        <w:shd w:val="clear" w:color="auto" w:fill="FFFFFF" w:themeFill="background1"/>
        <w:ind w:right="51"/>
        <w:jc w:val="center"/>
        <w:rPr>
          <w:rFonts w:ascii="Arial" w:eastAsia="Arial Narrow" w:hAnsi="Arial" w:cs="Arial"/>
          <w:b/>
          <w:bCs/>
          <w:color w:val="000000" w:themeColor="text1"/>
        </w:rPr>
      </w:pPr>
    </w:p>
    <w:p w14:paraId="6BCA6568" w14:textId="77777777" w:rsidR="007B04CF" w:rsidRPr="006C3845" w:rsidRDefault="007B04CF" w:rsidP="00AA5403">
      <w:pPr>
        <w:shd w:val="clear" w:color="auto" w:fill="FFFFFF"/>
        <w:ind w:right="51"/>
        <w:jc w:val="center"/>
        <w:rPr>
          <w:rFonts w:ascii="Arial" w:eastAsia="Arial Narrow" w:hAnsi="Arial" w:cs="Arial"/>
          <w:b/>
          <w:bCs/>
          <w:color w:val="000000" w:themeColor="text1"/>
        </w:rPr>
      </w:pPr>
    </w:p>
    <w:p w14:paraId="6885EBC4" w14:textId="308C4C24" w:rsidR="007B04CF" w:rsidRPr="006C3845" w:rsidRDefault="003C6A83" w:rsidP="00AA5403">
      <w:pPr>
        <w:shd w:val="clear" w:color="auto" w:fill="FFFFFF"/>
        <w:ind w:right="51"/>
        <w:jc w:val="center"/>
        <w:rPr>
          <w:rFonts w:ascii="Arial" w:eastAsia="Arial Narrow" w:hAnsi="Arial" w:cs="Arial"/>
          <w:b/>
          <w:bCs/>
          <w:color w:val="000000" w:themeColor="text1"/>
        </w:rPr>
      </w:pPr>
      <w:r w:rsidRPr="006C3845">
        <w:rPr>
          <w:rFonts w:ascii="Arial" w:eastAsia="Arial Narrow" w:hAnsi="Arial" w:cs="Arial"/>
          <w:b/>
          <w:bCs/>
          <w:color w:val="000000" w:themeColor="text1"/>
        </w:rPr>
        <w:t>MARCELA TOVAR THOMAS</w:t>
      </w:r>
    </w:p>
    <w:p w14:paraId="46C0F4B5" w14:textId="340199E9" w:rsidR="00DD3379" w:rsidRPr="00B948E6" w:rsidRDefault="49261A2B" w:rsidP="6AE26AF4">
      <w:pPr>
        <w:shd w:val="clear" w:color="auto" w:fill="FFFFFF" w:themeFill="background1"/>
        <w:ind w:right="51"/>
        <w:jc w:val="center"/>
        <w:rPr>
          <w:rFonts w:ascii="Arial" w:eastAsia="Arial Narrow" w:hAnsi="Arial" w:cs="Arial"/>
          <w:b/>
          <w:bCs/>
          <w:color w:val="000000" w:themeColor="text1"/>
        </w:rPr>
      </w:pPr>
      <w:r w:rsidRPr="006C3845">
        <w:rPr>
          <w:rFonts w:ascii="Arial" w:eastAsia="Arial Narrow" w:hAnsi="Arial" w:cs="Arial"/>
          <w:b/>
          <w:bCs/>
          <w:color w:val="000000" w:themeColor="text1"/>
        </w:rPr>
        <w:t>Secretaria Técnica</w:t>
      </w:r>
    </w:p>
    <w:sectPr w:rsidR="00DD3379" w:rsidRPr="00B948E6" w:rsidSect="007B1B67">
      <w:headerReference w:type="default" r:id="rId8"/>
      <w:headerReference w:type="first" r:id="rId9"/>
      <w:footerReference w:type="first" r:id="rId10"/>
      <w:endnotePr>
        <w:numFmt w:val="decimal"/>
      </w:endnotePr>
      <w:pgSz w:w="12242" w:h="18722" w:code="14"/>
      <w:pgMar w:top="709" w:right="1701" w:bottom="2694" w:left="1701" w:header="794" w:footer="720" w:gutter="0"/>
      <w:paperSrc w:first="261" w:other="261"/>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F5E0B" w14:textId="77777777" w:rsidR="009F4F42" w:rsidRDefault="009F4F42">
      <w:r>
        <w:separator/>
      </w:r>
    </w:p>
  </w:endnote>
  <w:endnote w:type="continuationSeparator" w:id="0">
    <w:p w14:paraId="00F2911D" w14:textId="77777777" w:rsidR="009F4F42" w:rsidRDefault="009F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roid Sans Fallback">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gnet Roundhand ATT">
    <w:altName w:val="Calibri"/>
    <w:charset w:val="EE"/>
    <w:family w:val="script"/>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32F4" w14:textId="77777777" w:rsidR="00A8204D" w:rsidRDefault="00571EA1">
    <w:pPr>
      <w:pStyle w:val="Piedepgina"/>
    </w:pPr>
    <w:r>
      <w:rPr>
        <w:noProof/>
        <w:lang w:eastAsia="es-CO"/>
      </w:rPr>
      <mc:AlternateContent>
        <mc:Choice Requires="wps">
          <w:drawing>
            <wp:anchor distT="0" distB="0" distL="114300" distR="114300" simplePos="0" relativeHeight="251655680" behindDoc="0" locked="0" layoutInCell="1" allowOverlap="1" wp14:anchorId="462B165D" wp14:editId="29E8EBE4">
              <wp:simplePos x="0" y="0"/>
              <wp:positionH relativeFrom="column">
                <wp:posOffset>-349250</wp:posOffset>
              </wp:positionH>
              <wp:positionV relativeFrom="paragraph">
                <wp:posOffset>-315595</wp:posOffset>
              </wp:positionV>
              <wp:extent cx="63093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8CD21B9">
            <v:line id="Line 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5pt,-24.85pt" to="469.3pt,-24.85pt" w14:anchorId="1B5F7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&#1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4DD9A" w14:textId="77777777" w:rsidR="009F4F42" w:rsidRDefault="009F4F42">
      <w:r>
        <w:separator/>
      </w:r>
    </w:p>
  </w:footnote>
  <w:footnote w:type="continuationSeparator" w:id="0">
    <w:p w14:paraId="578F0300" w14:textId="77777777" w:rsidR="009F4F42" w:rsidRDefault="009F4F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62CC" w14:textId="507353AB" w:rsidR="00DD3379" w:rsidRPr="0025582F" w:rsidRDefault="00DD3379" w:rsidP="0049550B">
    <w:pPr>
      <w:tabs>
        <w:tab w:val="center" w:pos="4419"/>
        <w:tab w:val="right" w:pos="8838"/>
      </w:tabs>
      <w:jc w:val="center"/>
      <w:rPr>
        <w:rFonts w:ascii="Arial" w:hAnsi="Arial" w:cs="Arial"/>
        <w:b/>
        <w:lang w:val="es-ES"/>
      </w:rPr>
    </w:pPr>
  </w:p>
  <w:p w14:paraId="0F313579" w14:textId="77777777" w:rsidR="00DD3379" w:rsidRPr="0025582F" w:rsidRDefault="00DD3379" w:rsidP="0049550B">
    <w:pPr>
      <w:tabs>
        <w:tab w:val="center" w:pos="4419"/>
        <w:tab w:val="right" w:pos="8838"/>
      </w:tabs>
      <w:jc w:val="center"/>
      <w:rPr>
        <w:rFonts w:ascii="Arial" w:hAnsi="Arial" w:cs="Arial"/>
        <w:b/>
        <w:lang w:val="es-ES"/>
      </w:rPr>
    </w:pPr>
  </w:p>
  <w:p w14:paraId="5882DBE7" w14:textId="41E14518" w:rsidR="00A8204D" w:rsidRPr="0025582F" w:rsidRDefault="00571EA1" w:rsidP="00DD3379">
    <w:pPr>
      <w:tabs>
        <w:tab w:val="center" w:pos="4419"/>
        <w:tab w:val="right" w:pos="8838"/>
      </w:tabs>
      <w:jc w:val="center"/>
      <w:rPr>
        <w:rFonts w:ascii="Arial" w:hAnsi="Arial" w:cs="Arial"/>
        <w:b/>
        <w:lang w:val="es-ES"/>
      </w:rPr>
    </w:pPr>
    <w:r w:rsidRPr="0025582F">
      <w:rPr>
        <w:b/>
        <w:noProof/>
        <w:lang w:eastAsia="es-CO"/>
      </w:rPr>
      <mc:AlternateContent>
        <mc:Choice Requires="wps">
          <w:drawing>
            <wp:anchor distT="4294967292" distB="4294967292" distL="114296" distR="114296" simplePos="0" relativeHeight="251659264" behindDoc="0" locked="0" layoutInCell="0" allowOverlap="1" wp14:anchorId="401EAAA3" wp14:editId="5E03B8B8">
              <wp:simplePos x="0" y="0"/>
              <wp:positionH relativeFrom="column">
                <wp:posOffset>2660014</wp:posOffset>
              </wp:positionH>
              <wp:positionV relativeFrom="paragraph">
                <wp:posOffset>357504</wp:posOffset>
              </wp:positionV>
              <wp:extent cx="0" cy="0"/>
              <wp:effectExtent l="0" t="0" r="0" b="0"/>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323990A">
            <v:line id="Line 1"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spid="_x0000_s1026" o:allowincell="f" from="209.45pt,28.15pt" to="209.45pt,28.15pt" w14:anchorId="4AA99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"/>
          </w:pict>
        </mc:Fallback>
      </mc:AlternateContent>
    </w:r>
    <w:r w:rsidR="0032274B" w:rsidRPr="0025582F">
      <w:rPr>
        <w:rFonts w:ascii="Arial" w:hAnsi="Arial" w:cs="Arial"/>
        <w:b/>
        <w:lang w:val="es-ES"/>
      </w:rPr>
      <w:t>RESOLUCIÓN No. ______________________ DE 20</w:t>
    </w:r>
    <w:r w:rsidR="009A13E6" w:rsidRPr="0025582F">
      <w:rPr>
        <w:rFonts w:ascii="Arial" w:hAnsi="Arial" w:cs="Arial"/>
        <w:b/>
        <w:lang w:val="es-ES"/>
      </w:rPr>
      <w:t>2</w:t>
    </w:r>
    <w:r w:rsidR="000F1308">
      <w:rPr>
        <w:rFonts w:ascii="Arial" w:hAnsi="Arial" w:cs="Arial"/>
        <w:b/>
        <w:lang w:val="es-ES"/>
      </w:rPr>
      <w:t>5</w:t>
    </w:r>
    <w:r w:rsidR="0032274B" w:rsidRPr="0025582F">
      <w:rPr>
        <w:rFonts w:ascii="Arial" w:hAnsi="Arial" w:cs="Arial"/>
        <w:b/>
        <w:lang w:val="es-ES"/>
      </w:rPr>
      <w:tab/>
      <w:t>HOJA NÚMERO_</w:t>
    </w:r>
    <w:r w:rsidR="0049550B" w:rsidRPr="0025582F">
      <w:rPr>
        <w:rFonts w:ascii="Arial" w:hAnsi="Arial" w:cs="Arial"/>
        <w:b/>
        <w:u w:val="single"/>
        <w:lang w:val="es-ES"/>
      </w:rPr>
      <w:fldChar w:fldCharType="begin"/>
    </w:r>
    <w:r w:rsidR="0049550B" w:rsidRPr="0025582F">
      <w:rPr>
        <w:rFonts w:ascii="Arial" w:hAnsi="Arial" w:cs="Arial"/>
        <w:b/>
        <w:u w:val="single"/>
        <w:lang w:val="es-ES"/>
      </w:rPr>
      <w:instrText xml:space="preserve"> PAGE   \* MERGEFORMAT </w:instrText>
    </w:r>
    <w:r w:rsidR="0049550B" w:rsidRPr="0025582F">
      <w:rPr>
        <w:rFonts w:ascii="Arial" w:hAnsi="Arial" w:cs="Arial"/>
        <w:b/>
        <w:u w:val="single"/>
        <w:lang w:val="es-ES"/>
      </w:rPr>
      <w:fldChar w:fldCharType="separate"/>
    </w:r>
    <w:r w:rsidR="006C3845">
      <w:rPr>
        <w:rFonts w:ascii="Arial" w:hAnsi="Arial" w:cs="Arial"/>
        <w:b/>
        <w:noProof/>
        <w:u w:val="single"/>
        <w:lang w:val="es-ES"/>
      </w:rPr>
      <w:t>4</w:t>
    </w:r>
    <w:r w:rsidR="0049550B" w:rsidRPr="0025582F">
      <w:rPr>
        <w:rFonts w:ascii="Arial" w:hAnsi="Arial" w:cs="Arial"/>
        <w:b/>
        <w:u w:val="single"/>
        <w:lang w:val="es-ES"/>
      </w:rPr>
      <w:fldChar w:fldCharType="end"/>
    </w:r>
    <w:r w:rsidR="0032274B" w:rsidRPr="0025582F">
      <w:rPr>
        <w:rFonts w:ascii="Arial" w:hAnsi="Arial" w:cs="Arial"/>
        <w:b/>
        <w:lang w:val="es-ES"/>
      </w:rPr>
      <w:t>_</w:t>
    </w:r>
  </w:p>
  <w:p w14:paraId="2B74C571" w14:textId="139C0A03" w:rsidR="00DD3379" w:rsidRPr="0025582F" w:rsidRDefault="00DD3379" w:rsidP="00DD3379">
    <w:pPr>
      <w:tabs>
        <w:tab w:val="center" w:pos="4419"/>
        <w:tab w:val="right" w:pos="8838"/>
      </w:tabs>
      <w:jc w:val="center"/>
      <w:rPr>
        <w:rFonts w:ascii="Arial" w:hAnsi="Arial" w:cs="Arial"/>
        <w:b/>
        <w:lang w:val="es-ES"/>
      </w:rPr>
    </w:pPr>
    <w:r w:rsidRPr="0025582F">
      <w:rPr>
        <w:rFonts w:ascii="Arial" w:hAnsi="Arial" w:cs="Arial"/>
        <w:b/>
        <w:noProof/>
        <w:lang w:eastAsia="es-CO"/>
      </w:rPr>
      <mc:AlternateContent>
        <mc:Choice Requires="wps">
          <w:drawing>
            <wp:anchor distT="0" distB="0" distL="114300" distR="114300" simplePos="0" relativeHeight="251653120" behindDoc="0" locked="0" layoutInCell="0" allowOverlap="1" wp14:anchorId="4EDF109B" wp14:editId="143E284E">
              <wp:simplePos x="0" y="0"/>
              <wp:positionH relativeFrom="column">
                <wp:posOffset>-356235</wp:posOffset>
              </wp:positionH>
              <wp:positionV relativeFrom="paragraph">
                <wp:posOffset>156845</wp:posOffset>
              </wp:positionV>
              <wp:extent cx="6311900" cy="9620250"/>
              <wp:effectExtent l="0" t="0" r="1270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96202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512EB04">
            <v:rect id="Rectangle 6" style="position:absolute;margin-left:-28.05pt;margin-top:12.35pt;width:497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pt" w14:anchorId="0F52F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A573" w14:textId="7996BE26" w:rsidR="00E73648" w:rsidRDefault="00E73648">
    <w:pPr>
      <w:jc w:val="center"/>
      <w:rPr>
        <w:rFonts w:ascii="Arial" w:hAnsi="Arial"/>
        <w:b/>
      </w:rPr>
    </w:pPr>
  </w:p>
  <w:p w14:paraId="646F0A96" w14:textId="2A986DF4" w:rsidR="00A8204D" w:rsidRPr="0055619C" w:rsidRDefault="00A8204D">
    <w:pPr>
      <w:jc w:val="center"/>
      <w:rPr>
        <w:noProof/>
      </w:rPr>
    </w:pPr>
    <w:r w:rsidRPr="0055619C">
      <w:rPr>
        <w:rFonts w:ascii="Arial" w:hAnsi="Arial"/>
        <w:b/>
      </w:rPr>
      <w:t>REPÚBLICA DE COLOMBIA</w:t>
    </w:r>
    <w:r w:rsidRPr="0055619C">
      <w:rPr>
        <w:noProof/>
      </w:rPr>
      <w:t xml:space="preserve"> </w:t>
    </w:r>
  </w:p>
  <w:p w14:paraId="12F60638" w14:textId="77777777" w:rsidR="00A8204D" w:rsidRPr="0055619C" w:rsidRDefault="00A8204D">
    <w:pPr>
      <w:jc w:val="center"/>
      <w:rPr>
        <w:noProof/>
      </w:rPr>
    </w:pPr>
  </w:p>
  <w:p w14:paraId="03595123" w14:textId="1405ECCF" w:rsidR="00A8204D" w:rsidRPr="0055619C" w:rsidRDefault="00DD3379" w:rsidP="0055619C">
    <w:pPr>
      <w:jc w:val="center"/>
      <w:rPr>
        <w:rFonts w:ascii="Signet Roundhand ATT" w:hAnsi="Signet Roundhand ATT"/>
      </w:rPr>
    </w:pPr>
    <w:r>
      <w:rPr>
        <w:noProof/>
        <w:lang w:eastAsia="es-CO"/>
      </w:rPr>
      <mc:AlternateContent>
        <mc:Choice Requires="wps">
          <w:drawing>
            <wp:anchor distT="0" distB="0" distL="114300" distR="114300" simplePos="0" relativeHeight="251657728" behindDoc="0" locked="0" layoutInCell="0" allowOverlap="1" wp14:anchorId="5FABC55F" wp14:editId="552DEADE">
              <wp:simplePos x="0" y="0"/>
              <wp:positionH relativeFrom="column">
                <wp:posOffset>-356236</wp:posOffset>
              </wp:positionH>
              <wp:positionV relativeFrom="paragraph">
                <wp:posOffset>334645</wp:posOffset>
              </wp:positionV>
              <wp:extent cx="0" cy="9610725"/>
              <wp:effectExtent l="0" t="0" r="38100" b="2857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61072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0CF158C">
            <v:line id="Line 3"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28.05pt,26.35pt" to="-28.05pt,783.1pt" w14:anchorId="07513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"/>
          </w:pict>
        </mc:Fallback>
      </mc:AlternateContent>
    </w:r>
    <w:r>
      <w:rPr>
        <w:noProof/>
        <w:lang w:eastAsia="es-CO"/>
      </w:rPr>
      <mc:AlternateContent>
        <mc:Choice Requires="wps">
          <w:drawing>
            <wp:anchor distT="0" distB="0" distL="114300" distR="114300" simplePos="0" relativeHeight="251658752" behindDoc="0" locked="0" layoutInCell="0" allowOverlap="1" wp14:anchorId="62393CBA" wp14:editId="5D9832FE">
              <wp:simplePos x="0" y="0"/>
              <wp:positionH relativeFrom="column">
                <wp:posOffset>5956301</wp:posOffset>
              </wp:positionH>
              <wp:positionV relativeFrom="paragraph">
                <wp:posOffset>334645</wp:posOffset>
              </wp:positionV>
              <wp:extent cx="2540" cy="9609455"/>
              <wp:effectExtent l="0" t="0" r="35560" b="2984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960945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AF5AE98">
            <v:line id="Line 4"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469pt,26.35pt" to="469.2pt,783pt" w14:anchorId="4A0C5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"/>
          </w:pict>
        </mc:Fallback>
      </mc:AlternateContent>
    </w:r>
    <w:r>
      <w:rPr>
        <w:noProof/>
        <w:lang w:eastAsia="es-CO"/>
      </w:rPr>
      <mc:AlternateContent>
        <mc:Choice Requires="wps">
          <w:drawing>
            <wp:anchor distT="0" distB="0" distL="114300" distR="114300" simplePos="0" relativeHeight="251656704" behindDoc="0" locked="0" layoutInCell="0" allowOverlap="1" wp14:anchorId="4B792FC2" wp14:editId="32E92D24">
              <wp:simplePos x="0" y="0"/>
              <wp:positionH relativeFrom="column">
                <wp:posOffset>-339725</wp:posOffset>
              </wp:positionH>
              <wp:positionV relativeFrom="paragraph">
                <wp:posOffset>339090</wp:posOffset>
              </wp:positionV>
              <wp:extent cx="26333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3334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A29B754">
            <v:line id="Line 2"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26.75pt,26.7pt" to="180.6pt,26.7pt" w14:anchorId="6BC8C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"/>
          </w:pict>
        </mc:Fallback>
      </mc:AlternateContent>
    </w:r>
    <w:r>
      <w:rPr>
        <w:noProof/>
        <w:lang w:eastAsia="es-CO"/>
      </w:rPr>
      <mc:AlternateContent>
        <mc:Choice Requires="wps">
          <w:drawing>
            <wp:anchor distT="0" distB="0" distL="114300" distR="114300" simplePos="0" relativeHeight="251660800" behindDoc="0" locked="0" layoutInCell="0" allowOverlap="1" wp14:anchorId="2D17AB16" wp14:editId="36758303">
              <wp:simplePos x="0" y="0"/>
              <wp:positionH relativeFrom="column">
                <wp:posOffset>3236595</wp:posOffset>
              </wp:positionH>
              <wp:positionV relativeFrom="paragraph">
                <wp:posOffset>328930</wp:posOffset>
              </wp:positionV>
              <wp:extent cx="272415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241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99B9961">
            <v:line id="Line 5"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254.85pt,25.9pt" to="469.35pt,25.9pt" w14:anchorId="36285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"/>
          </w:pict>
        </mc:Fallback>
      </mc:AlternateContent>
    </w:r>
    <w:r w:rsidR="00571EA1">
      <w:rPr>
        <w:rFonts w:ascii="Signet Roundhand ATT" w:hAnsi="Signet Roundhand ATT"/>
        <w:noProof/>
        <w:lang w:eastAsia="es-CO"/>
      </w:rPr>
      <w:drawing>
        <wp:inline distT="0" distB="0" distL="0" distR="0" wp14:anchorId="7CB62B6C" wp14:editId="552FE820">
          <wp:extent cx="850900" cy="659130"/>
          <wp:effectExtent l="0" t="0" r="6350"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659130"/>
                  </a:xfrm>
                  <a:prstGeom prst="rect">
                    <a:avLst/>
                  </a:prstGeom>
                  <a:noFill/>
                  <a:ln>
                    <a:noFill/>
                  </a:ln>
                </pic:spPr>
              </pic:pic>
            </a:graphicData>
          </a:graphic>
        </wp:inline>
      </w:drawing>
    </w:r>
  </w:p>
  <w:p w14:paraId="148A6770" w14:textId="72E2E92B" w:rsidR="009A13E6" w:rsidRDefault="009A13E6" w:rsidP="009A13E6">
    <w:pPr>
      <w:pStyle w:val="Encabezado"/>
      <w:rPr>
        <w:rFonts w:ascii="Arial" w:hAnsi="Arial"/>
        <w:b/>
      </w:rPr>
    </w:pPr>
  </w:p>
  <w:p w14:paraId="1CAEDE40" w14:textId="10BD0FCD" w:rsidR="00A8204D" w:rsidRPr="0055619C" w:rsidRDefault="009A13E6" w:rsidP="009A13E6">
    <w:pPr>
      <w:pStyle w:val="Encabezado"/>
      <w:jc w:val="center"/>
      <w:rPr>
        <w:rFonts w:ascii="Arial" w:hAnsi="Arial"/>
        <w:b/>
      </w:rPr>
    </w:pPr>
    <w:r>
      <w:rPr>
        <w:rFonts w:ascii="Arial" w:hAnsi="Arial"/>
        <w:b/>
      </w:rPr>
      <w:t>CONSEJO NACIONAL DE ESTUPEFACIENTES</w:t>
    </w:r>
  </w:p>
  <w:p w14:paraId="036CD5DE" w14:textId="543DDB88" w:rsidR="00E73648" w:rsidRDefault="00E73648">
    <w:pPr>
      <w:pStyle w:val="Encabezado"/>
      <w:jc w:val="center"/>
      <w:rPr>
        <w:rFonts w:ascii="Arial" w:hAnsi="Arial"/>
        <w:b/>
      </w:rPr>
    </w:pPr>
  </w:p>
  <w:p w14:paraId="641BCA65" w14:textId="77777777" w:rsidR="0025582F" w:rsidRDefault="0025582F">
    <w:pPr>
      <w:pStyle w:val="Encabezado"/>
      <w:jc w:val="center"/>
      <w:rPr>
        <w:rFonts w:ascii="Arial" w:hAnsi="Arial"/>
        <w:b/>
      </w:rPr>
    </w:pPr>
  </w:p>
  <w:p w14:paraId="01554772" w14:textId="77777777" w:rsidR="00A8204D" w:rsidRPr="0055619C" w:rsidRDefault="004C1AF7" w:rsidP="00485C1E">
    <w:pPr>
      <w:pStyle w:val="Encabezado"/>
      <w:jc w:val="center"/>
      <w:rPr>
        <w:rFonts w:ascii="Arial" w:hAnsi="Arial"/>
        <w:b/>
      </w:rPr>
    </w:pPr>
    <w:r w:rsidRPr="0055619C">
      <w:rPr>
        <w:rFonts w:ascii="Arial" w:hAnsi="Arial"/>
        <w:b/>
      </w:rPr>
      <w:t xml:space="preserve">RESOLUCIÓN </w:t>
    </w:r>
    <w:r w:rsidR="00A8204D" w:rsidRPr="0055619C">
      <w:rPr>
        <w:rFonts w:ascii="Arial" w:hAnsi="Arial"/>
        <w:b/>
      </w:rPr>
      <w:t xml:space="preserve">NÚMERO           </w:t>
    </w:r>
    <w:r w:rsidR="0097105A">
      <w:rPr>
        <w:rFonts w:ascii="Arial" w:hAnsi="Arial"/>
        <w:b/>
      </w:rPr>
      <w:t xml:space="preserve">     </w:t>
    </w:r>
    <w:r w:rsidR="00A8204D" w:rsidRPr="0055619C">
      <w:rPr>
        <w:rFonts w:ascii="Arial" w:hAnsi="Arial"/>
        <w:b/>
      </w:rPr>
      <w:t xml:space="preserve"> </w:t>
    </w:r>
    <w:r w:rsidR="00485C1E" w:rsidRPr="0055619C">
      <w:rPr>
        <w:rFonts w:ascii="Arial" w:hAnsi="Arial"/>
        <w:b/>
      </w:rPr>
      <w:t xml:space="preserve">    </w:t>
    </w:r>
    <w:r w:rsidR="00E73648">
      <w:rPr>
        <w:rFonts w:ascii="Arial" w:hAnsi="Arial"/>
        <w:b/>
      </w:rPr>
      <w:t xml:space="preserve">      </w:t>
    </w:r>
    <w:r w:rsidR="00485C1E" w:rsidRPr="0055619C">
      <w:rPr>
        <w:rFonts w:ascii="Arial" w:hAnsi="Arial"/>
        <w:b/>
      </w:rPr>
      <w:t xml:space="preserve">       </w:t>
    </w:r>
    <w:r w:rsidR="00A8204D" w:rsidRPr="0055619C">
      <w:rPr>
        <w:rFonts w:ascii="Arial" w:hAnsi="Arial"/>
        <w:b/>
      </w:rPr>
      <w:t xml:space="preserve">     DE  </w:t>
    </w:r>
  </w:p>
  <w:p w14:paraId="3FA290D1" w14:textId="3AB289D7" w:rsidR="00A8204D" w:rsidRDefault="00A8204D">
    <w:pPr>
      <w:pStyle w:val="Encabezado"/>
    </w:pPr>
  </w:p>
  <w:p w14:paraId="5A9A88CD" w14:textId="77777777" w:rsidR="0027472B" w:rsidRPr="0055619C" w:rsidRDefault="0027472B">
    <w:pPr>
      <w:pStyle w:val="Encabezado"/>
    </w:pPr>
  </w:p>
</w:hdr>
</file>

<file path=word/intelligence2.xml><?xml version="1.0" encoding="utf-8"?>
<int2:intelligence xmlns:int2="http://schemas.microsoft.com/office/intelligence/2020/intelligence">
  <int2:observations>
    <int2:bookmark int2:bookmarkName="_Int_NJISTcIS" int2:invalidationBookmarkName="" int2:hashCode="70uIqES3snlqca" int2:id="fDuzHkZ6">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50D"/>
    <w:multiLevelType w:val="hybridMultilevel"/>
    <w:tmpl w:val="3998FEB6"/>
    <w:lvl w:ilvl="0" w:tplc="357EAE36">
      <w:start w:val="1"/>
      <w:numFmt w:val="decimal"/>
      <w:lvlText w:val="%1."/>
      <w:lvlJc w:val="left"/>
      <w:pPr>
        <w:ind w:left="720" w:hanging="360"/>
      </w:pPr>
    </w:lvl>
    <w:lvl w:ilvl="1" w:tplc="00F6268A">
      <w:start w:val="1"/>
      <w:numFmt w:val="lowerLetter"/>
      <w:lvlText w:val="%2."/>
      <w:lvlJc w:val="left"/>
      <w:pPr>
        <w:ind w:left="1440" w:hanging="360"/>
      </w:pPr>
    </w:lvl>
    <w:lvl w:ilvl="2" w:tplc="F594C068">
      <w:start w:val="1"/>
      <w:numFmt w:val="lowerRoman"/>
      <w:lvlText w:val="%3."/>
      <w:lvlJc w:val="right"/>
      <w:pPr>
        <w:ind w:left="2160" w:hanging="180"/>
      </w:pPr>
    </w:lvl>
    <w:lvl w:ilvl="3" w:tplc="F6D00EEE">
      <w:start w:val="1"/>
      <w:numFmt w:val="decimal"/>
      <w:lvlText w:val="%4."/>
      <w:lvlJc w:val="left"/>
      <w:pPr>
        <w:ind w:left="2880" w:hanging="360"/>
      </w:pPr>
    </w:lvl>
    <w:lvl w:ilvl="4" w:tplc="00AE4E18">
      <w:start w:val="1"/>
      <w:numFmt w:val="lowerLetter"/>
      <w:lvlText w:val="%5."/>
      <w:lvlJc w:val="left"/>
      <w:pPr>
        <w:ind w:left="3600" w:hanging="360"/>
      </w:pPr>
    </w:lvl>
    <w:lvl w:ilvl="5" w:tplc="655CFB74">
      <w:start w:val="1"/>
      <w:numFmt w:val="lowerRoman"/>
      <w:lvlText w:val="%6."/>
      <w:lvlJc w:val="right"/>
      <w:pPr>
        <w:ind w:left="4320" w:hanging="180"/>
      </w:pPr>
    </w:lvl>
    <w:lvl w:ilvl="6" w:tplc="5044944A">
      <w:start w:val="1"/>
      <w:numFmt w:val="decimal"/>
      <w:lvlText w:val="%7."/>
      <w:lvlJc w:val="left"/>
      <w:pPr>
        <w:ind w:left="5040" w:hanging="360"/>
      </w:pPr>
    </w:lvl>
    <w:lvl w:ilvl="7" w:tplc="48100E22">
      <w:start w:val="1"/>
      <w:numFmt w:val="lowerLetter"/>
      <w:lvlText w:val="%8."/>
      <w:lvlJc w:val="left"/>
      <w:pPr>
        <w:ind w:left="5760" w:hanging="360"/>
      </w:pPr>
    </w:lvl>
    <w:lvl w:ilvl="8" w:tplc="A1EA3914">
      <w:start w:val="1"/>
      <w:numFmt w:val="lowerRoman"/>
      <w:lvlText w:val="%9."/>
      <w:lvlJc w:val="right"/>
      <w:pPr>
        <w:ind w:left="6480" w:hanging="180"/>
      </w:pPr>
    </w:lvl>
  </w:abstractNum>
  <w:abstractNum w:abstractNumId="1" w15:restartNumberingAfterBreak="0">
    <w:nsid w:val="7C07A5FB"/>
    <w:multiLevelType w:val="hybridMultilevel"/>
    <w:tmpl w:val="399EC64E"/>
    <w:lvl w:ilvl="0" w:tplc="1936B3AA">
      <w:start w:val="1"/>
      <w:numFmt w:val="decimal"/>
      <w:lvlText w:val="%1."/>
      <w:lvlJc w:val="left"/>
      <w:pPr>
        <w:ind w:left="1068" w:hanging="360"/>
      </w:pPr>
    </w:lvl>
    <w:lvl w:ilvl="1" w:tplc="020E1374">
      <w:start w:val="1"/>
      <w:numFmt w:val="lowerLetter"/>
      <w:lvlText w:val="%2."/>
      <w:lvlJc w:val="left"/>
      <w:pPr>
        <w:ind w:left="1788" w:hanging="360"/>
      </w:pPr>
    </w:lvl>
    <w:lvl w:ilvl="2" w:tplc="A9964B7A">
      <w:start w:val="1"/>
      <w:numFmt w:val="lowerRoman"/>
      <w:lvlText w:val="%3."/>
      <w:lvlJc w:val="right"/>
      <w:pPr>
        <w:ind w:left="2508" w:hanging="180"/>
      </w:pPr>
    </w:lvl>
    <w:lvl w:ilvl="3" w:tplc="17A447AE">
      <w:start w:val="1"/>
      <w:numFmt w:val="decimal"/>
      <w:lvlText w:val="%4."/>
      <w:lvlJc w:val="left"/>
      <w:pPr>
        <w:ind w:left="3228" w:hanging="360"/>
      </w:pPr>
    </w:lvl>
    <w:lvl w:ilvl="4" w:tplc="59DCB03A">
      <w:start w:val="1"/>
      <w:numFmt w:val="lowerLetter"/>
      <w:lvlText w:val="%5."/>
      <w:lvlJc w:val="left"/>
      <w:pPr>
        <w:ind w:left="3948" w:hanging="360"/>
      </w:pPr>
    </w:lvl>
    <w:lvl w:ilvl="5" w:tplc="4364A1F0">
      <w:start w:val="1"/>
      <w:numFmt w:val="lowerRoman"/>
      <w:lvlText w:val="%6."/>
      <w:lvlJc w:val="right"/>
      <w:pPr>
        <w:ind w:left="4668" w:hanging="180"/>
      </w:pPr>
    </w:lvl>
    <w:lvl w:ilvl="6" w:tplc="F31E4ACC">
      <w:start w:val="1"/>
      <w:numFmt w:val="decimal"/>
      <w:lvlText w:val="%7."/>
      <w:lvlJc w:val="left"/>
      <w:pPr>
        <w:ind w:left="5388" w:hanging="360"/>
      </w:pPr>
    </w:lvl>
    <w:lvl w:ilvl="7" w:tplc="091A7A9C">
      <w:start w:val="1"/>
      <w:numFmt w:val="lowerLetter"/>
      <w:lvlText w:val="%8."/>
      <w:lvlJc w:val="left"/>
      <w:pPr>
        <w:ind w:left="6108" w:hanging="360"/>
      </w:pPr>
    </w:lvl>
    <w:lvl w:ilvl="8" w:tplc="2904E44A">
      <w:start w:val="1"/>
      <w:numFmt w:val="lowerRoman"/>
      <w:lvlText w:val="%9."/>
      <w:lvlJc w:val="right"/>
      <w:pPr>
        <w:ind w:left="6828"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52"/>
    <w:rsid w:val="00000A61"/>
    <w:rsid w:val="00005F80"/>
    <w:rsid w:val="000063E5"/>
    <w:rsid w:val="00006698"/>
    <w:rsid w:val="000069C6"/>
    <w:rsid w:val="00006C5B"/>
    <w:rsid w:val="00010424"/>
    <w:rsid w:val="00010EB4"/>
    <w:rsid w:val="000118B8"/>
    <w:rsid w:val="00012D10"/>
    <w:rsid w:val="000143B5"/>
    <w:rsid w:val="0001470B"/>
    <w:rsid w:val="000150B5"/>
    <w:rsid w:val="00016A95"/>
    <w:rsid w:val="00017527"/>
    <w:rsid w:val="000175E8"/>
    <w:rsid w:val="00017AEE"/>
    <w:rsid w:val="0002715E"/>
    <w:rsid w:val="0002718F"/>
    <w:rsid w:val="00032D03"/>
    <w:rsid w:val="0003463A"/>
    <w:rsid w:val="00035D62"/>
    <w:rsid w:val="00036714"/>
    <w:rsid w:val="00036DB1"/>
    <w:rsid w:val="000374EB"/>
    <w:rsid w:val="00040E16"/>
    <w:rsid w:val="00042B8C"/>
    <w:rsid w:val="00046840"/>
    <w:rsid w:val="00047B9F"/>
    <w:rsid w:val="00052662"/>
    <w:rsid w:val="00052B0C"/>
    <w:rsid w:val="00052C6F"/>
    <w:rsid w:val="00053D85"/>
    <w:rsid w:val="000544AC"/>
    <w:rsid w:val="000602CC"/>
    <w:rsid w:val="00060B6D"/>
    <w:rsid w:val="0006180C"/>
    <w:rsid w:val="00062783"/>
    <w:rsid w:val="00062801"/>
    <w:rsid w:val="000637A4"/>
    <w:rsid w:val="000646AF"/>
    <w:rsid w:val="00066CC2"/>
    <w:rsid w:val="00067085"/>
    <w:rsid w:val="00070101"/>
    <w:rsid w:val="0007011D"/>
    <w:rsid w:val="0007029C"/>
    <w:rsid w:val="000711E4"/>
    <w:rsid w:val="00072563"/>
    <w:rsid w:val="00073BAA"/>
    <w:rsid w:val="00077B7C"/>
    <w:rsid w:val="0008004D"/>
    <w:rsid w:val="00083574"/>
    <w:rsid w:val="000837F1"/>
    <w:rsid w:val="00084931"/>
    <w:rsid w:val="00086485"/>
    <w:rsid w:val="00086F20"/>
    <w:rsid w:val="00087BE6"/>
    <w:rsid w:val="00090EE9"/>
    <w:rsid w:val="0009412B"/>
    <w:rsid w:val="0009502D"/>
    <w:rsid w:val="000952F0"/>
    <w:rsid w:val="00097DBF"/>
    <w:rsid w:val="000A2855"/>
    <w:rsid w:val="000A40E4"/>
    <w:rsid w:val="000A5EA6"/>
    <w:rsid w:val="000B36D3"/>
    <w:rsid w:val="000B52F4"/>
    <w:rsid w:val="000B69D7"/>
    <w:rsid w:val="000C1F03"/>
    <w:rsid w:val="000C300B"/>
    <w:rsid w:val="000C4973"/>
    <w:rsid w:val="000C53F8"/>
    <w:rsid w:val="000C579F"/>
    <w:rsid w:val="000D22DA"/>
    <w:rsid w:val="000D2BCA"/>
    <w:rsid w:val="000D2E04"/>
    <w:rsid w:val="000D38FF"/>
    <w:rsid w:val="000D562A"/>
    <w:rsid w:val="000D5C73"/>
    <w:rsid w:val="000D7E1D"/>
    <w:rsid w:val="000E0C97"/>
    <w:rsid w:val="000E16F4"/>
    <w:rsid w:val="000E273F"/>
    <w:rsid w:val="000E2DB6"/>
    <w:rsid w:val="000E4EE9"/>
    <w:rsid w:val="000E6B2A"/>
    <w:rsid w:val="000E6E60"/>
    <w:rsid w:val="000E7907"/>
    <w:rsid w:val="000F07C1"/>
    <w:rsid w:val="000F07F7"/>
    <w:rsid w:val="000F0DFD"/>
    <w:rsid w:val="000F1308"/>
    <w:rsid w:val="000F5192"/>
    <w:rsid w:val="0010209C"/>
    <w:rsid w:val="00103E56"/>
    <w:rsid w:val="00104E52"/>
    <w:rsid w:val="00105AA5"/>
    <w:rsid w:val="00106ECA"/>
    <w:rsid w:val="0011035B"/>
    <w:rsid w:val="001119C1"/>
    <w:rsid w:val="00111E20"/>
    <w:rsid w:val="00114480"/>
    <w:rsid w:val="00114B9E"/>
    <w:rsid w:val="00114E0B"/>
    <w:rsid w:val="00115039"/>
    <w:rsid w:val="00117179"/>
    <w:rsid w:val="00117A8F"/>
    <w:rsid w:val="00120027"/>
    <w:rsid w:val="001207F9"/>
    <w:rsid w:val="001214BF"/>
    <w:rsid w:val="00121C9B"/>
    <w:rsid w:val="00121E38"/>
    <w:rsid w:val="0012217E"/>
    <w:rsid w:val="00123B2B"/>
    <w:rsid w:val="00124B82"/>
    <w:rsid w:val="00124CA4"/>
    <w:rsid w:val="00125C28"/>
    <w:rsid w:val="001318AD"/>
    <w:rsid w:val="00131D6E"/>
    <w:rsid w:val="0013242B"/>
    <w:rsid w:val="00133355"/>
    <w:rsid w:val="00135DB0"/>
    <w:rsid w:val="00140BBD"/>
    <w:rsid w:val="00143495"/>
    <w:rsid w:val="001443BA"/>
    <w:rsid w:val="00145041"/>
    <w:rsid w:val="001456F6"/>
    <w:rsid w:val="00145D88"/>
    <w:rsid w:val="0014652A"/>
    <w:rsid w:val="00146F6F"/>
    <w:rsid w:val="00150B89"/>
    <w:rsid w:val="0015102F"/>
    <w:rsid w:val="0015119E"/>
    <w:rsid w:val="001526E8"/>
    <w:rsid w:val="001538E3"/>
    <w:rsid w:val="0015712D"/>
    <w:rsid w:val="00160842"/>
    <w:rsid w:val="001630C5"/>
    <w:rsid w:val="00163C57"/>
    <w:rsid w:val="0016423C"/>
    <w:rsid w:val="00166817"/>
    <w:rsid w:val="00166DFE"/>
    <w:rsid w:val="0016734C"/>
    <w:rsid w:val="001674D3"/>
    <w:rsid w:val="00167D68"/>
    <w:rsid w:val="00170752"/>
    <w:rsid w:val="00171F8D"/>
    <w:rsid w:val="00172A84"/>
    <w:rsid w:val="00176E1A"/>
    <w:rsid w:val="0017752C"/>
    <w:rsid w:val="00181347"/>
    <w:rsid w:val="00182301"/>
    <w:rsid w:val="00182EE9"/>
    <w:rsid w:val="00183EDE"/>
    <w:rsid w:val="00185914"/>
    <w:rsid w:val="0019189C"/>
    <w:rsid w:val="001921CE"/>
    <w:rsid w:val="0019396B"/>
    <w:rsid w:val="00193A56"/>
    <w:rsid w:val="00194D98"/>
    <w:rsid w:val="00195B8F"/>
    <w:rsid w:val="0019795C"/>
    <w:rsid w:val="001A03DD"/>
    <w:rsid w:val="001A184F"/>
    <w:rsid w:val="001A22CA"/>
    <w:rsid w:val="001A3BC1"/>
    <w:rsid w:val="001A4025"/>
    <w:rsid w:val="001A4D6A"/>
    <w:rsid w:val="001A4EC8"/>
    <w:rsid w:val="001A5C3E"/>
    <w:rsid w:val="001A77A4"/>
    <w:rsid w:val="001B1216"/>
    <w:rsid w:val="001B24E9"/>
    <w:rsid w:val="001B2810"/>
    <w:rsid w:val="001B46B5"/>
    <w:rsid w:val="001B53FE"/>
    <w:rsid w:val="001B77C3"/>
    <w:rsid w:val="001C0FB5"/>
    <w:rsid w:val="001C291B"/>
    <w:rsid w:val="001C3EAC"/>
    <w:rsid w:val="001C400D"/>
    <w:rsid w:val="001C764B"/>
    <w:rsid w:val="001D057A"/>
    <w:rsid w:val="001D34B5"/>
    <w:rsid w:val="001D3748"/>
    <w:rsid w:val="001D4B68"/>
    <w:rsid w:val="001D6217"/>
    <w:rsid w:val="001D62FF"/>
    <w:rsid w:val="001D6BB8"/>
    <w:rsid w:val="001E2462"/>
    <w:rsid w:val="001E258F"/>
    <w:rsid w:val="001E3A50"/>
    <w:rsid w:val="001E55F6"/>
    <w:rsid w:val="001E64F9"/>
    <w:rsid w:val="001E7E98"/>
    <w:rsid w:val="001F0E3F"/>
    <w:rsid w:val="001F2468"/>
    <w:rsid w:val="001F7BCD"/>
    <w:rsid w:val="001F7C7D"/>
    <w:rsid w:val="002002B1"/>
    <w:rsid w:val="00201AFC"/>
    <w:rsid w:val="00202788"/>
    <w:rsid w:val="002038D4"/>
    <w:rsid w:val="0020415B"/>
    <w:rsid w:val="00205DB5"/>
    <w:rsid w:val="00207581"/>
    <w:rsid w:val="002106C4"/>
    <w:rsid w:val="00211CDD"/>
    <w:rsid w:val="002123FF"/>
    <w:rsid w:val="002125EE"/>
    <w:rsid w:val="00212CF5"/>
    <w:rsid w:val="00213AF2"/>
    <w:rsid w:val="0021423A"/>
    <w:rsid w:val="00214828"/>
    <w:rsid w:val="00214A76"/>
    <w:rsid w:val="00215268"/>
    <w:rsid w:val="00215EE4"/>
    <w:rsid w:val="00217C2F"/>
    <w:rsid w:val="002209BA"/>
    <w:rsid w:val="002229BA"/>
    <w:rsid w:val="002231E8"/>
    <w:rsid w:val="00223F48"/>
    <w:rsid w:val="00224599"/>
    <w:rsid w:val="00225935"/>
    <w:rsid w:val="00225D40"/>
    <w:rsid w:val="0022730C"/>
    <w:rsid w:val="00227C17"/>
    <w:rsid w:val="00230559"/>
    <w:rsid w:val="00231B6A"/>
    <w:rsid w:val="00234CE4"/>
    <w:rsid w:val="00236101"/>
    <w:rsid w:val="00236FE0"/>
    <w:rsid w:val="002376AA"/>
    <w:rsid w:val="002402C6"/>
    <w:rsid w:val="00244A99"/>
    <w:rsid w:val="0024511F"/>
    <w:rsid w:val="00246001"/>
    <w:rsid w:val="002466E8"/>
    <w:rsid w:val="002468B3"/>
    <w:rsid w:val="00246D99"/>
    <w:rsid w:val="0024792B"/>
    <w:rsid w:val="00247983"/>
    <w:rsid w:val="0025034F"/>
    <w:rsid w:val="002513C1"/>
    <w:rsid w:val="00251466"/>
    <w:rsid w:val="0025582F"/>
    <w:rsid w:val="00255BBF"/>
    <w:rsid w:val="00256F36"/>
    <w:rsid w:val="002620DA"/>
    <w:rsid w:val="00262E28"/>
    <w:rsid w:val="00264A3B"/>
    <w:rsid w:val="00265C1B"/>
    <w:rsid w:val="002664C7"/>
    <w:rsid w:val="00270295"/>
    <w:rsid w:val="00272C73"/>
    <w:rsid w:val="0027391F"/>
    <w:rsid w:val="0027472B"/>
    <w:rsid w:val="002755AB"/>
    <w:rsid w:val="002755B9"/>
    <w:rsid w:val="00275AD7"/>
    <w:rsid w:val="00275BC4"/>
    <w:rsid w:val="00277520"/>
    <w:rsid w:val="00280052"/>
    <w:rsid w:val="002809B8"/>
    <w:rsid w:val="00281E81"/>
    <w:rsid w:val="00282DA3"/>
    <w:rsid w:val="00284964"/>
    <w:rsid w:val="00284F48"/>
    <w:rsid w:val="00285BA1"/>
    <w:rsid w:val="00285DE7"/>
    <w:rsid w:val="002865B6"/>
    <w:rsid w:val="00286B43"/>
    <w:rsid w:val="00290BA7"/>
    <w:rsid w:val="002925DB"/>
    <w:rsid w:val="002955B2"/>
    <w:rsid w:val="00296B6D"/>
    <w:rsid w:val="00296C9A"/>
    <w:rsid w:val="002A2FE6"/>
    <w:rsid w:val="002A4180"/>
    <w:rsid w:val="002A4D1B"/>
    <w:rsid w:val="002A4E2E"/>
    <w:rsid w:val="002A598D"/>
    <w:rsid w:val="002A7C4C"/>
    <w:rsid w:val="002B075F"/>
    <w:rsid w:val="002B0CF3"/>
    <w:rsid w:val="002B2EB6"/>
    <w:rsid w:val="002B2F26"/>
    <w:rsid w:val="002B3A4B"/>
    <w:rsid w:val="002B6821"/>
    <w:rsid w:val="002B75FF"/>
    <w:rsid w:val="002B7796"/>
    <w:rsid w:val="002B7DB4"/>
    <w:rsid w:val="002C0543"/>
    <w:rsid w:val="002C0FD0"/>
    <w:rsid w:val="002C28EF"/>
    <w:rsid w:val="002C2C35"/>
    <w:rsid w:val="002C4163"/>
    <w:rsid w:val="002C4817"/>
    <w:rsid w:val="002C4A5A"/>
    <w:rsid w:val="002C4D64"/>
    <w:rsid w:val="002C4FA4"/>
    <w:rsid w:val="002C6353"/>
    <w:rsid w:val="002C6E80"/>
    <w:rsid w:val="002C75B0"/>
    <w:rsid w:val="002C7B19"/>
    <w:rsid w:val="002D034B"/>
    <w:rsid w:val="002D303D"/>
    <w:rsid w:val="002D3272"/>
    <w:rsid w:val="002D441F"/>
    <w:rsid w:val="002D6C5C"/>
    <w:rsid w:val="002E0917"/>
    <w:rsid w:val="002E2DE3"/>
    <w:rsid w:val="002E3717"/>
    <w:rsid w:val="002E3B3D"/>
    <w:rsid w:val="002E3B52"/>
    <w:rsid w:val="002E6042"/>
    <w:rsid w:val="002E7340"/>
    <w:rsid w:val="002F08E1"/>
    <w:rsid w:val="002F0969"/>
    <w:rsid w:val="002F0E0A"/>
    <w:rsid w:val="002F13AA"/>
    <w:rsid w:val="002F2B74"/>
    <w:rsid w:val="002F36B3"/>
    <w:rsid w:val="002F3CD8"/>
    <w:rsid w:val="002F5ACD"/>
    <w:rsid w:val="002F6449"/>
    <w:rsid w:val="003003FA"/>
    <w:rsid w:val="00302275"/>
    <w:rsid w:val="00302A36"/>
    <w:rsid w:val="00303743"/>
    <w:rsid w:val="003042A9"/>
    <w:rsid w:val="003061BA"/>
    <w:rsid w:val="003070CA"/>
    <w:rsid w:val="00307AC8"/>
    <w:rsid w:val="00311D9F"/>
    <w:rsid w:val="00311E84"/>
    <w:rsid w:val="00312C77"/>
    <w:rsid w:val="003142AA"/>
    <w:rsid w:val="003154D4"/>
    <w:rsid w:val="003165DE"/>
    <w:rsid w:val="00316BD6"/>
    <w:rsid w:val="003177BF"/>
    <w:rsid w:val="00320B64"/>
    <w:rsid w:val="0032274B"/>
    <w:rsid w:val="0032281D"/>
    <w:rsid w:val="003228B1"/>
    <w:rsid w:val="00323956"/>
    <w:rsid w:val="00324A61"/>
    <w:rsid w:val="00326E6E"/>
    <w:rsid w:val="00330350"/>
    <w:rsid w:val="003340EA"/>
    <w:rsid w:val="00336073"/>
    <w:rsid w:val="003361F9"/>
    <w:rsid w:val="0033623E"/>
    <w:rsid w:val="0034029C"/>
    <w:rsid w:val="00342359"/>
    <w:rsid w:val="00342811"/>
    <w:rsid w:val="00342C55"/>
    <w:rsid w:val="00343606"/>
    <w:rsid w:val="00345FED"/>
    <w:rsid w:val="00347586"/>
    <w:rsid w:val="00351F36"/>
    <w:rsid w:val="0035249A"/>
    <w:rsid w:val="00352BE2"/>
    <w:rsid w:val="00353643"/>
    <w:rsid w:val="00354912"/>
    <w:rsid w:val="0035536D"/>
    <w:rsid w:val="00356029"/>
    <w:rsid w:val="00357B7D"/>
    <w:rsid w:val="0036115D"/>
    <w:rsid w:val="00362A88"/>
    <w:rsid w:val="00363C6F"/>
    <w:rsid w:val="00365943"/>
    <w:rsid w:val="00367650"/>
    <w:rsid w:val="003733A6"/>
    <w:rsid w:val="00385894"/>
    <w:rsid w:val="00385C6B"/>
    <w:rsid w:val="00385FBB"/>
    <w:rsid w:val="00386321"/>
    <w:rsid w:val="00390129"/>
    <w:rsid w:val="0039307A"/>
    <w:rsid w:val="00396F19"/>
    <w:rsid w:val="003A0529"/>
    <w:rsid w:val="003A0AFB"/>
    <w:rsid w:val="003A1F6A"/>
    <w:rsid w:val="003A4C60"/>
    <w:rsid w:val="003A699F"/>
    <w:rsid w:val="003A708A"/>
    <w:rsid w:val="003B013D"/>
    <w:rsid w:val="003B0983"/>
    <w:rsid w:val="003B0E4E"/>
    <w:rsid w:val="003B3802"/>
    <w:rsid w:val="003B5763"/>
    <w:rsid w:val="003B664D"/>
    <w:rsid w:val="003B73CF"/>
    <w:rsid w:val="003C0BE2"/>
    <w:rsid w:val="003C0E68"/>
    <w:rsid w:val="003C1F5F"/>
    <w:rsid w:val="003C350D"/>
    <w:rsid w:val="003C37CD"/>
    <w:rsid w:val="003C4AD1"/>
    <w:rsid w:val="003C4AD5"/>
    <w:rsid w:val="003C6A83"/>
    <w:rsid w:val="003C7F09"/>
    <w:rsid w:val="003D0D4C"/>
    <w:rsid w:val="003D186D"/>
    <w:rsid w:val="003D676E"/>
    <w:rsid w:val="003D6F36"/>
    <w:rsid w:val="003D7B72"/>
    <w:rsid w:val="003E0C65"/>
    <w:rsid w:val="003E13B9"/>
    <w:rsid w:val="003E14E7"/>
    <w:rsid w:val="003E1C81"/>
    <w:rsid w:val="003E3C04"/>
    <w:rsid w:val="003F12EB"/>
    <w:rsid w:val="003F2B3E"/>
    <w:rsid w:val="003F3CC0"/>
    <w:rsid w:val="003F4318"/>
    <w:rsid w:val="003F4D70"/>
    <w:rsid w:val="003F527D"/>
    <w:rsid w:val="003F5A87"/>
    <w:rsid w:val="003F6435"/>
    <w:rsid w:val="0040034A"/>
    <w:rsid w:val="00403CCF"/>
    <w:rsid w:val="00410F7E"/>
    <w:rsid w:val="00411893"/>
    <w:rsid w:val="00412FA5"/>
    <w:rsid w:val="00415885"/>
    <w:rsid w:val="00415F69"/>
    <w:rsid w:val="00416885"/>
    <w:rsid w:val="00417672"/>
    <w:rsid w:val="0042123F"/>
    <w:rsid w:val="00421340"/>
    <w:rsid w:val="00425151"/>
    <w:rsid w:val="00425334"/>
    <w:rsid w:val="00430EBB"/>
    <w:rsid w:val="00433837"/>
    <w:rsid w:val="00433876"/>
    <w:rsid w:val="00434CB6"/>
    <w:rsid w:val="0043638A"/>
    <w:rsid w:val="00440B63"/>
    <w:rsid w:val="00442285"/>
    <w:rsid w:val="004428EB"/>
    <w:rsid w:val="0044301B"/>
    <w:rsid w:val="004437FC"/>
    <w:rsid w:val="00443CDD"/>
    <w:rsid w:val="00443EAF"/>
    <w:rsid w:val="004444B0"/>
    <w:rsid w:val="00445601"/>
    <w:rsid w:val="004456F0"/>
    <w:rsid w:val="00445AD7"/>
    <w:rsid w:val="00450756"/>
    <w:rsid w:val="00454FD3"/>
    <w:rsid w:val="004559A9"/>
    <w:rsid w:val="0045756A"/>
    <w:rsid w:val="00457EC3"/>
    <w:rsid w:val="004609D4"/>
    <w:rsid w:val="00461290"/>
    <w:rsid w:val="0046135C"/>
    <w:rsid w:val="00461DAD"/>
    <w:rsid w:val="00462023"/>
    <w:rsid w:val="00462E46"/>
    <w:rsid w:val="004636E3"/>
    <w:rsid w:val="00464BF0"/>
    <w:rsid w:val="00464BF5"/>
    <w:rsid w:val="004661C5"/>
    <w:rsid w:val="004729A5"/>
    <w:rsid w:val="00472D3F"/>
    <w:rsid w:val="004758F9"/>
    <w:rsid w:val="00477C2A"/>
    <w:rsid w:val="0048129F"/>
    <w:rsid w:val="0048340E"/>
    <w:rsid w:val="004835AF"/>
    <w:rsid w:val="00483F4A"/>
    <w:rsid w:val="00485BCA"/>
    <w:rsid w:val="00485C1E"/>
    <w:rsid w:val="004869A8"/>
    <w:rsid w:val="00486B32"/>
    <w:rsid w:val="00486BF5"/>
    <w:rsid w:val="00487C75"/>
    <w:rsid w:val="00490B54"/>
    <w:rsid w:val="004920EA"/>
    <w:rsid w:val="004935D6"/>
    <w:rsid w:val="00493AB1"/>
    <w:rsid w:val="00493D7E"/>
    <w:rsid w:val="00495391"/>
    <w:rsid w:val="0049550B"/>
    <w:rsid w:val="00496063"/>
    <w:rsid w:val="00497047"/>
    <w:rsid w:val="004A0058"/>
    <w:rsid w:val="004A27CE"/>
    <w:rsid w:val="004A3A31"/>
    <w:rsid w:val="004A3E0F"/>
    <w:rsid w:val="004A454C"/>
    <w:rsid w:val="004A4A3E"/>
    <w:rsid w:val="004A5AE9"/>
    <w:rsid w:val="004A67E2"/>
    <w:rsid w:val="004B1521"/>
    <w:rsid w:val="004B23D5"/>
    <w:rsid w:val="004B3668"/>
    <w:rsid w:val="004B3CBC"/>
    <w:rsid w:val="004B426E"/>
    <w:rsid w:val="004B5188"/>
    <w:rsid w:val="004B65D4"/>
    <w:rsid w:val="004C06E5"/>
    <w:rsid w:val="004C081F"/>
    <w:rsid w:val="004C10DF"/>
    <w:rsid w:val="004C1AF7"/>
    <w:rsid w:val="004C409F"/>
    <w:rsid w:val="004C4B72"/>
    <w:rsid w:val="004C4CF2"/>
    <w:rsid w:val="004C4E61"/>
    <w:rsid w:val="004C6CF6"/>
    <w:rsid w:val="004D1F5D"/>
    <w:rsid w:val="004D380F"/>
    <w:rsid w:val="004D495F"/>
    <w:rsid w:val="004D5012"/>
    <w:rsid w:val="004D6479"/>
    <w:rsid w:val="004D65C7"/>
    <w:rsid w:val="004D6B63"/>
    <w:rsid w:val="004E013C"/>
    <w:rsid w:val="004E08A0"/>
    <w:rsid w:val="004E1BB9"/>
    <w:rsid w:val="004E1E8E"/>
    <w:rsid w:val="004E3672"/>
    <w:rsid w:val="004E4404"/>
    <w:rsid w:val="004E53E4"/>
    <w:rsid w:val="004E690C"/>
    <w:rsid w:val="004E6F8B"/>
    <w:rsid w:val="004E7068"/>
    <w:rsid w:val="004F32DA"/>
    <w:rsid w:val="004F38EF"/>
    <w:rsid w:val="004F3DB3"/>
    <w:rsid w:val="004F42BE"/>
    <w:rsid w:val="004F4E73"/>
    <w:rsid w:val="004F5870"/>
    <w:rsid w:val="004F5944"/>
    <w:rsid w:val="004F6C10"/>
    <w:rsid w:val="004F6C63"/>
    <w:rsid w:val="004F6D90"/>
    <w:rsid w:val="005000C6"/>
    <w:rsid w:val="005010D9"/>
    <w:rsid w:val="00503142"/>
    <w:rsid w:val="00503709"/>
    <w:rsid w:val="005037C9"/>
    <w:rsid w:val="00503BEF"/>
    <w:rsid w:val="00503C92"/>
    <w:rsid w:val="00503E96"/>
    <w:rsid w:val="005047A3"/>
    <w:rsid w:val="00504DFD"/>
    <w:rsid w:val="00506CE1"/>
    <w:rsid w:val="005074A2"/>
    <w:rsid w:val="00514F22"/>
    <w:rsid w:val="00516655"/>
    <w:rsid w:val="00516B1E"/>
    <w:rsid w:val="00517855"/>
    <w:rsid w:val="0052222B"/>
    <w:rsid w:val="005223DE"/>
    <w:rsid w:val="00526E06"/>
    <w:rsid w:val="005271BC"/>
    <w:rsid w:val="00527711"/>
    <w:rsid w:val="005309ED"/>
    <w:rsid w:val="00533EB4"/>
    <w:rsid w:val="005351EB"/>
    <w:rsid w:val="00536B3E"/>
    <w:rsid w:val="00540A30"/>
    <w:rsid w:val="00541A0B"/>
    <w:rsid w:val="0054309B"/>
    <w:rsid w:val="00543808"/>
    <w:rsid w:val="00543A3F"/>
    <w:rsid w:val="00546B15"/>
    <w:rsid w:val="00547A69"/>
    <w:rsid w:val="00547D4D"/>
    <w:rsid w:val="005512D5"/>
    <w:rsid w:val="0055219A"/>
    <w:rsid w:val="0055619C"/>
    <w:rsid w:val="0055677F"/>
    <w:rsid w:val="00557990"/>
    <w:rsid w:val="00562D77"/>
    <w:rsid w:val="00563CE7"/>
    <w:rsid w:val="00564DA8"/>
    <w:rsid w:val="00565130"/>
    <w:rsid w:val="00566AFE"/>
    <w:rsid w:val="00567096"/>
    <w:rsid w:val="0056750A"/>
    <w:rsid w:val="0057073E"/>
    <w:rsid w:val="00571051"/>
    <w:rsid w:val="00571C64"/>
    <w:rsid w:val="00571EA1"/>
    <w:rsid w:val="00575D14"/>
    <w:rsid w:val="005817DC"/>
    <w:rsid w:val="005845C7"/>
    <w:rsid w:val="005856FD"/>
    <w:rsid w:val="00586415"/>
    <w:rsid w:val="00587020"/>
    <w:rsid w:val="005874E6"/>
    <w:rsid w:val="005912A6"/>
    <w:rsid w:val="00593A22"/>
    <w:rsid w:val="0059514A"/>
    <w:rsid w:val="005A15A2"/>
    <w:rsid w:val="005A1BDB"/>
    <w:rsid w:val="005A2C30"/>
    <w:rsid w:val="005A2C8B"/>
    <w:rsid w:val="005A3815"/>
    <w:rsid w:val="005A4565"/>
    <w:rsid w:val="005A5967"/>
    <w:rsid w:val="005A769B"/>
    <w:rsid w:val="005B03A3"/>
    <w:rsid w:val="005B22DA"/>
    <w:rsid w:val="005B2936"/>
    <w:rsid w:val="005B29A4"/>
    <w:rsid w:val="005B3A3C"/>
    <w:rsid w:val="005B3ABB"/>
    <w:rsid w:val="005B59F3"/>
    <w:rsid w:val="005C0371"/>
    <w:rsid w:val="005C0B99"/>
    <w:rsid w:val="005C220A"/>
    <w:rsid w:val="005C23CF"/>
    <w:rsid w:val="005C2767"/>
    <w:rsid w:val="005C2C4F"/>
    <w:rsid w:val="005C399E"/>
    <w:rsid w:val="005C3BE7"/>
    <w:rsid w:val="005C6061"/>
    <w:rsid w:val="005C63B3"/>
    <w:rsid w:val="005D00FE"/>
    <w:rsid w:val="005D03C2"/>
    <w:rsid w:val="005D3ECF"/>
    <w:rsid w:val="005D4782"/>
    <w:rsid w:val="005D4E95"/>
    <w:rsid w:val="005D74D8"/>
    <w:rsid w:val="005D7DCB"/>
    <w:rsid w:val="005E0C75"/>
    <w:rsid w:val="005E2725"/>
    <w:rsid w:val="005E2E1A"/>
    <w:rsid w:val="005E49DE"/>
    <w:rsid w:val="005E5EBC"/>
    <w:rsid w:val="005E6813"/>
    <w:rsid w:val="005E7528"/>
    <w:rsid w:val="005F0348"/>
    <w:rsid w:val="005F0806"/>
    <w:rsid w:val="005F0825"/>
    <w:rsid w:val="005F0C54"/>
    <w:rsid w:val="005F3729"/>
    <w:rsid w:val="005F476C"/>
    <w:rsid w:val="006006D5"/>
    <w:rsid w:val="00603FBE"/>
    <w:rsid w:val="00604A4C"/>
    <w:rsid w:val="00605E36"/>
    <w:rsid w:val="0060680A"/>
    <w:rsid w:val="00610A71"/>
    <w:rsid w:val="00612007"/>
    <w:rsid w:val="00613725"/>
    <w:rsid w:val="00614AA5"/>
    <w:rsid w:val="006161FC"/>
    <w:rsid w:val="0061670E"/>
    <w:rsid w:val="00616E40"/>
    <w:rsid w:val="0061716E"/>
    <w:rsid w:val="00617714"/>
    <w:rsid w:val="00620DB9"/>
    <w:rsid w:val="006232B2"/>
    <w:rsid w:val="006238A8"/>
    <w:rsid w:val="00624646"/>
    <w:rsid w:val="006246DC"/>
    <w:rsid w:val="0062566D"/>
    <w:rsid w:val="00627E94"/>
    <w:rsid w:val="00633234"/>
    <w:rsid w:val="00633697"/>
    <w:rsid w:val="006341F9"/>
    <w:rsid w:val="00634F5B"/>
    <w:rsid w:val="00634F5F"/>
    <w:rsid w:val="006363CD"/>
    <w:rsid w:val="00636E68"/>
    <w:rsid w:val="00640356"/>
    <w:rsid w:val="00641064"/>
    <w:rsid w:val="00642263"/>
    <w:rsid w:val="006433F1"/>
    <w:rsid w:val="0064622F"/>
    <w:rsid w:val="0064692C"/>
    <w:rsid w:val="00646E1B"/>
    <w:rsid w:val="00647F3F"/>
    <w:rsid w:val="00651C38"/>
    <w:rsid w:val="0065399B"/>
    <w:rsid w:val="00654461"/>
    <w:rsid w:val="0065523A"/>
    <w:rsid w:val="00655401"/>
    <w:rsid w:val="00656112"/>
    <w:rsid w:val="00662C9D"/>
    <w:rsid w:val="00664590"/>
    <w:rsid w:val="00666EF5"/>
    <w:rsid w:val="00666F32"/>
    <w:rsid w:val="00670F33"/>
    <w:rsid w:val="00671139"/>
    <w:rsid w:val="006711C0"/>
    <w:rsid w:val="0067173D"/>
    <w:rsid w:val="00673EBD"/>
    <w:rsid w:val="00674096"/>
    <w:rsid w:val="00676BEA"/>
    <w:rsid w:val="00676D76"/>
    <w:rsid w:val="006800B9"/>
    <w:rsid w:val="006819DD"/>
    <w:rsid w:val="00681F30"/>
    <w:rsid w:val="006825FE"/>
    <w:rsid w:val="00684541"/>
    <w:rsid w:val="00685EC2"/>
    <w:rsid w:val="0068607B"/>
    <w:rsid w:val="006862B9"/>
    <w:rsid w:val="00690FC9"/>
    <w:rsid w:val="0069574C"/>
    <w:rsid w:val="006964FF"/>
    <w:rsid w:val="00696972"/>
    <w:rsid w:val="006976C5"/>
    <w:rsid w:val="006A1450"/>
    <w:rsid w:val="006A5561"/>
    <w:rsid w:val="006A6693"/>
    <w:rsid w:val="006A78A0"/>
    <w:rsid w:val="006A7B63"/>
    <w:rsid w:val="006B1BD3"/>
    <w:rsid w:val="006B5BC4"/>
    <w:rsid w:val="006B63FA"/>
    <w:rsid w:val="006C04AB"/>
    <w:rsid w:val="006C2B24"/>
    <w:rsid w:val="006C3845"/>
    <w:rsid w:val="006C3EF3"/>
    <w:rsid w:val="006C5094"/>
    <w:rsid w:val="006C5B79"/>
    <w:rsid w:val="006C697B"/>
    <w:rsid w:val="006D1F1E"/>
    <w:rsid w:val="006D21C9"/>
    <w:rsid w:val="006D3203"/>
    <w:rsid w:val="006D34D1"/>
    <w:rsid w:val="006D5642"/>
    <w:rsid w:val="006E0FD3"/>
    <w:rsid w:val="006E1415"/>
    <w:rsid w:val="006E7A0E"/>
    <w:rsid w:val="006F40D2"/>
    <w:rsid w:val="006F5D37"/>
    <w:rsid w:val="00700BC2"/>
    <w:rsid w:val="00702559"/>
    <w:rsid w:val="0070389D"/>
    <w:rsid w:val="00704626"/>
    <w:rsid w:val="0070540E"/>
    <w:rsid w:val="007059FE"/>
    <w:rsid w:val="00707840"/>
    <w:rsid w:val="007078D9"/>
    <w:rsid w:val="007100FA"/>
    <w:rsid w:val="007122D4"/>
    <w:rsid w:val="00712D00"/>
    <w:rsid w:val="00713B7F"/>
    <w:rsid w:val="00715378"/>
    <w:rsid w:val="007163F8"/>
    <w:rsid w:val="00716D5D"/>
    <w:rsid w:val="00720669"/>
    <w:rsid w:val="00721601"/>
    <w:rsid w:val="00722340"/>
    <w:rsid w:val="00727108"/>
    <w:rsid w:val="0072764E"/>
    <w:rsid w:val="00727BE6"/>
    <w:rsid w:val="00731126"/>
    <w:rsid w:val="00733162"/>
    <w:rsid w:val="00733392"/>
    <w:rsid w:val="00733FB4"/>
    <w:rsid w:val="007372C0"/>
    <w:rsid w:val="00741985"/>
    <w:rsid w:val="00744151"/>
    <w:rsid w:val="00745987"/>
    <w:rsid w:val="0074749E"/>
    <w:rsid w:val="0074796C"/>
    <w:rsid w:val="007509E8"/>
    <w:rsid w:val="00750A92"/>
    <w:rsid w:val="007512E7"/>
    <w:rsid w:val="00751B44"/>
    <w:rsid w:val="0075485C"/>
    <w:rsid w:val="00761ADF"/>
    <w:rsid w:val="007632ED"/>
    <w:rsid w:val="00763857"/>
    <w:rsid w:val="00766E84"/>
    <w:rsid w:val="00770851"/>
    <w:rsid w:val="00773A5E"/>
    <w:rsid w:val="007747A9"/>
    <w:rsid w:val="00775C19"/>
    <w:rsid w:val="00776282"/>
    <w:rsid w:val="0077702B"/>
    <w:rsid w:val="0077735A"/>
    <w:rsid w:val="007773EB"/>
    <w:rsid w:val="007776F5"/>
    <w:rsid w:val="00780CC0"/>
    <w:rsid w:val="00782579"/>
    <w:rsid w:val="00782AC3"/>
    <w:rsid w:val="00784391"/>
    <w:rsid w:val="007845D0"/>
    <w:rsid w:val="00784AE4"/>
    <w:rsid w:val="00787875"/>
    <w:rsid w:val="00787EAD"/>
    <w:rsid w:val="00790276"/>
    <w:rsid w:val="00790313"/>
    <w:rsid w:val="00795669"/>
    <w:rsid w:val="00795AF0"/>
    <w:rsid w:val="00797F69"/>
    <w:rsid w:val="007A1453"/>
    <w:rsid w:val="007A2E45"/>
    <w:rsid w:val="007A3C26"/>
    <w:rsid w:val="007B04CF"/>
    <w:rsid w:val="007B1B67"/>
    <w:rsid w:val="007B5774"/>
    <w:rsid w:val="007B62F8"/>
    <w:rsid w:val="007C22E0"/>
    <w:rsid w:val="007C3246"/>
    <w:rsid w:val="007C3FE3"/>
    <w:rsid w:val="007C6887"/>
    <w:rsid w:val="007D00EB"/>
    <w:rsid w:val="007D3553"/>
    <w:rsid w:val="007D3901"/>
    <w:rsid w:val="007D43FA"/>
    <w:rsid w:val="007D4B7E"/>
    <w:rsid w:val="007D6B62"/>
    <w:rsid w:val="007D7F76"/>
    <w:rsid w:val="007E06C9"/>
    <w:rsid w:val="007E2E33"/>
    <w:rsid w:val="007E388C"/>
    <w:rsid w:val="007E4C5A"/>
    <w:rsid w:val="007E5696"/>
    <w:rsid w:val="007E5911"/>
    <w:rsid w:val="007E6A9C"/>
    <w:rsid w:val="007F4570"/>
    <w:rsid w:val="007F5B95"/>
    <w:rsid w:val="007F5D50"/>
    <w:rsid w:val="007F6C08"/>
    <w:rsid w:val="00800A32"/>
    <w:rsid w:val="008017DC"/>
    <w:rsid w:val="00810466"/>
    <w:rsid w:val="00810BFE"/>
    <w:rsid w:val="00813743"/>
    <w:rsid w:val="00813A93"/>
    <w:rsid w:val="0081583A"/>
    <w:rsid w:val="00815E48"/>
    <w:rsid w:val="008177B6"/>
    <w:rsid w:val="00820A90"/>
    <w:rsid w:val="00820F5E"/>
    <w:rsid w:val="00821468"/>
    <w:rsid w:val="00822333"/>
    <w:rsid w:val="00822AE9"/>
    <w:rsid w:val="00827BE3"/>
    <w:rsid w:val="00830461"/>
    <w:rsid w:val="0083099B"/>
    <w:rsid w:val="00830B45"/>
    <w:rsid w:val="0083518E"/>
    <w:rsid w:val="008363FF"/>
    <w:rsid w:val="008366F4"/>
    <w:rsid w:val="00836C38"/>
    <w:rsid w:val="00836E1B"/>
    <w:rsid w:val="00840947"/>
    <w:rsid w:val="0085081E"/>
    <w:rsid w:val="00851128"/>
    <w:rsid w:val="00852B68"/>
    <w:rsid w:val="00852CDD"/>
    <w:rsid w:val="00854AFF"/>
    <w:rsid w:val="00857E71"/>
    <w:rsid w:val="00860C22"/>
    <w:rsid w:val="00861DD8"/>
    <w:rsid w:val="008630D9"/>
    <w:rsid w:val="00864AB9"/>
    <w:rsid w:val="00865780"/>
    <w:rsid w:val="00866FC6"/>
    <w:rsid w:val="0087138B"/>
    <w:rsid w:val="00872EC9"/>
    <w:rsid w:val="00876339"/>
    <w:rsid w:val="008774CC"/>
    <w:rsid w:val="00881482"/>
    <w:rsid w:val="0088285C"/>
    <w:rsid w:val="008832A6"/>
    <w:rsid w:val="0088332D"/>
    <w:rsid w:val="00885A74"/>
    <w:rsid w:val="00885BDE"/>
    <w:rsid w:val="00886124"/>
    <w:rsid w:val="008866CF"/>
    <w:rsid w:val="00887E53"/>
    <w:rsid w:val="00887E58"/>
    <w:rsid w:val="00891050"/>
    <w:rsid w:val="008923B4"/>
    <w:rsid w:val="008926C8"/>
    <w:rsid w:val="00892BA0"/>
    <w:rsid w:val="00893665"/>
    <w:rsid w:val="008949A8"/>
    <w:rsid w:val="00895721"/>
    <w:rsid w:val="008961B9"/>
    <w:rsid w:val="008A0993"/>
    <w:rsid w:val="008A2718"/>
    <w:rsid w:val="008A513E"/>
    <w:rsid w:val="008A56D8"/>
    <w:rsid w:val="008A5A7D"/>
    <w:rsid w:val="008A681A"/>
    <w:rsid w:val="008A6F2F"/>
    <w:rsid w:val="008A76C6"/>
    <w:rsid w:val="008B09E8"/>
    <w:rsid w:val="008B0C37"/>
    <w:rsid w:val="008B0EFF"/>
    <w:rsid w:val="008B2D86"/>
    <w:rsid w:val="008B35EA"/>
    <w:rsid w:val="008B37EC"/>
    <w:rsid w:val="008B664C"/>
    <w:rsid w:val="008B78F7"/>
    <w:rsid w:val="008C0E6E"/>
    <w:rsid w:val="008C403D"/>
    <w:rsid w:val="008D13C4"/>
    <w:rsid w:val="008D1859"/>
    <w:rsid w:val="008D4934"/>
    <w:rsid w:val="008D5155"/>
    <w:rsid w:val="008D540B"/>
    <w:rsid w:val="008D7FFA"/>
    <w:rsid w:val="008E0E4D"/>
    <w:rsid w:val="008E3222"/>
    <w:rsid w:val="008E3356"/>
    <w:rsid w:val="008E3B60"/>
    <w:rsid w:val="008E6AB4"/>
    <w:rsid w:val="008F0F24"/>
    <w:rsid w:val="008F2656"/>
    <w:rsid w:val="008F4716"/>
    <w:rsid w:val="00901E80"/>
    <w:rsid w:val="0090270D"/>
    <w:rsid w:val="00903694"/>
    <w:rsid w:val="00903CB7"/>
    <w:rsid w:val="0090636A"/>
    <w:rsid w:val="009071F7"/>
    <w:rsid w:val="00907806"/>
    <w:rsid w:val="009078CB"/>
    <w:rsid w:val="00910855"/>
    <w:rsid w:val="00912466"/>
    <w:rsid w:val="00912550"/>
    <w:rsid w:val="0091418B"/>
    <w:rsid w:val="00914996"/>
    <w:rsid w:val="00914B12"/>
    <w:rsid w:val="009165B6"/>
    <w:rsid w:val="00916784"/>
    <w:rsid w:val="00916F2D"/>
    <w:rsid w:val="00917556"/>
    <w:rsid w:val="009201CC"/>
    <w:rsid w:val="009208E4"/>
    <w:rsid w:val="00925340"/>
    <w:rsid w:val="00925F46"/>
    <w:rsid w:val="00927174"/>
    <w:rsid w:val="0093099F"/>
    <w:rsid w:val="00930E16"/>
    <w:rsid w:val="00930EDE"/>
    <w:rsid w:val="00931C88"/>
    <w:rsid w:val="00931CEC"/>
    <w:rsid w:val="00932F23"/>
    <w:rsid w:val="00933374"/>
    <w:rsid w:val="00934534"/>
    <w:rsid w:val="009351B0"/>
    <w:rsid w:val="00941640"/>
    <w:rsid w:val="00942E91"/>
    <w:rsid w:val="009445ED"/>
    <w:rsid w:val="00946013"/>
    <w:rsid w:val="00946CEA"/>
    <w:rsid w:val="00947167"/>
    <w:rsid w:val="009474B6"/>
    <w:rsid w:val="00950201"/>
    <w:rsid w:val="00951139"/>
    <w:rsid w:val="009543FF"/>
    <w:rsid w:val="00962386"/>
    <w:rsid w:val="0096238B"/>
    <w:rsid w:val="009708EB"/>
    <w:rsid w:val="0097105A"/>
    <w:rsid w:val="00971668"/>
    <w:rsid w:val="009717F9"/>
    <w:rsid w:val="009739AD"/>
    <w:rsid w:val="009748CB"/>
    <w:rsid w:val="00976380"/>
    <w:rsid w:val="0098004B"/>
    <w:rsid w:val="00983B98"/>
    <w:rsid w:val="0099177E"/>
    <w:rsid w:val="00992915"/>
    <w:rsid w:val="00995CBC"/>
    <w:rsid w:val="00997494"/>
    <w:rsid w:val="009A00A5"/>
    <w:rsid w:val="009A024C"/>
    <w:rsid w:val="009A11E0"/>
    <w:rsid w:val="009A13E6"/>
    <w:rsid w:val="009A223E"/>
    <w:rsid w:val="009A2C71"/>
    <w:rsid w:val="009A3AD2"/>
    <w:rsid w:val="009A6109"/>
    <w:rsid w:val="009A6394"/>
    <w:rsid w:val="009A6EBE"/>
    <w:rsid w:val="009B062E"/>
    <w:rsid w:val="009B161C"/>
    <w:rsid w:val="009B342D"/>
    <w:rsid w:val="009B42E0"/>
    <w:rsid w:val="009B4F89"/>
    <w:rsid w:val="009B5664"/>
    <w:rsid w:val="009B6CD6"/>
    <w:rsid w:val="009C0DCB"/>
    <w:rsid w:val="009C1714"/>
    <w:rsid w:val="009C1C63"/>
    <w:rsid w:val="009C2D10"/>
    <w:rsid w:val="009C2EB5"/>
    <w:rsid w:val="009C3BF3"/>
    <w:rsid w:val="009C5731"/>
    <w:rsid w:val="009C79BB"/>
    <w:rsid w:val="009D076D"/>
    <w:rsid w:val="009D23A2"/>
    <w:rsid w:val="009D2704"/>
    <w:rsid w:val="009D3AF2"/>
    <w:rsid w:val="009D58B2"/>
    <w:rsid w:val="009D6480"/>
    <w:rsid w:val="009D65DE"/>
    <w:rsid w:val="009D6848"/>
    <w:rsid w:val="009E02BA"/>
    <w:rsid w:val="009E1849"/>
    <w:rsid w:val="009E535D"/>
    <w:rsid w:val="009E5F99"/>
    <w:rsid w:val="009E75DD"/>
    <w:rsid w:val="009E7680"/>
    <w:rsid w:val="009F0010"/>
    <w:rsid w:val="009F0BA9"/>
    <w:rsid w:val="009F22B9"/>
    <w:rsid w:val="009F2401"/>
    <w:rsid w:val="009F44B2"/>
    <w:rsid w:val="009F4944"/>
    <w:rsid w:val="009F4C1B"/>
    <w:rsid w:val="009F4F42"/>
    <w:rsid w:val="009F6AD1"/>
    <w:rsid w:val="00A02457"/>
    <w:rsid w:val="00A02791"/>
    <w:rsid w:val="00A033DF"/>
    <w:rsid w:val="00A038A3"/>
    <w:rsid w:val="00A04FF1"/>
    <w:rsid w:val="00A0613A"/>
    <w:rsid w:val="00A063F5"/>
    <w:rsid w:val="00A06FFB"/>
    <w:rsid w:val="00A07FD8"/>
    <w:rsid w:val="00A10DE8"/>
    <w:rsid w:val="00A11F16"/>
    <w:rsid w:val="00A1374E"/>
    <w:rsid w:val="00A16313"/>
    <w:rsid w:val="00A164D4"/>
    <w:rsid w:val="00A20927"/>
    <w:rsid w:val="00A20CF8"/>
    <w:rsid w:val="00A23424"/>
    <w:rsid w:val="00A24EA9"/>
    <w:rsid w:val="00A30AF7"/>
    <w:rsid w:val="00A30F39"/>
    <w:rsid w:val="00A32D91"/>
    <w:rsid w:val="00A36874"/>
    <w:rsid w:val="00A37A87"/>
    <w:rsid w:val="00A40441"/>
    <w:rsid w:val="00A4175A"/>
    <w:rsid w:val="00A41B39"/>
    <w:rsid w:val="00A41FD5"/>
    <w:rsid w:val="00A4403E"/>
    <w:rsid w:val="00A4460C"/>
    <w:rsid w:val="00A452C7"/>
    <w:rsid w:val="00A463BA"/>
    <w:rsid w:val="00A47792"/>
    <w:rsid w:val="00A54CFA"/>
    <w:rsid w:val="00A54E9A"/>
    <w:rsid w:val="00A565B8"/>
    <w:rsid w:val="00A576CF"/>
    <w:rsid w:val="00A57C16"/>
    <w:rsid w:val="00A60427"/>
    <w:rsid w:val="00A618A9"/>
    <w:rsid w:val="00A622A6"/>
    <w:rsid w:val="00A63088"/>
    <w:rsid w:val="00A70FF7"/>
    <w:rsid w:val="00A71135"/>
    <w:rsid w:val="00A7247D"/>
    <w:rsid w:val="00A73BCB"/>
    <w:rsid w:val="00A7594D"/>
    <w:rsid w:val="00A76143"/>
    <w:rsid w:val="00A7689C"/>
    <w:rsid w:val="00A76BB9"/>
    <w:rsid w:val="00A77194"/>
    <w:rsid w:val="00A777CE"/>
    <w:rsid w:val="00A81C46"/>
    <w:rsid w:val="00A81DE6"/>
    <w:rsid w:val="00A8204D"/>
    <w:rsid w:val="00A826F3"/>
    <w:rsid w:val="00A865C7"/>
    <w:rsid w:val="00A86A89"/>
    <w:rsid w:val="00A90995"/>
    <w:rsid w:val="00A91A7F"/>
    <w:rsid w:val="00A935C1"/>
    <w:rsid w:val="00A9380A"/>
    <w:rsid w:val="00A941B3"/>
    <w:rsid w:val="00A942B4"/>
    <w:rsid w:val="00A950B3"/>
    <w:rsid w:val="00A969C4"/>
    <w:rsid w:val="00AA2D9B"/>
    <w:rsid w:val="00AA3E96"/>
    <w:rsid w:val="00AA5403"/>
    <w:rsid w:val="00AA715E"/>
    <w:rsid w:val="00AA772C"/>
    <w:rsid w:val="00AA7DFE"/>
    <w:rsid w:val="00AB06B9"/>
    <w:rsid w:val="00AB0ACF"/>
    <w:rsid w:val="00AB4F0C"/>
    <w:rsid w:val="00AB6796"/>
    <w:rsid w:val="00AC1F21"/>
    <w:rsid w:val="00AC3B3B"/>
    <w:rsid w:val="00AC3BB7"/>
    <w:rsid w:val="00AC40DD"/>
    <w:rsid w:val="00AC7531"/>
    <w:rsid w:val="00AC7C99"/>
    <w:rsid w:val="00AD136A"/>
    <w:rsid w:val="00AD3CF8"/>
    <w:rsid w:val="00AD6004"/>
    <w:rsid w:val="00AD6FEC"/>
    <w:rsid w:val="00AE00DE"/>
    <w:rsid w:val="00AE0C6E"/>
    <w:rsid w:val="00AE3AC3"/>
    <w:rsid w:val="00AE52AC"/>
    <w:rsid w:val="00AE543A"/>
    <w:rsid w:val="00AE56BF"/>
    <w:rsid w:val="00AE5FD5"/>
    <w:rsid w:val="00AF0309"/>
    <w:rsid w:val="00AF0D16"/>
    <w:rsid w:val="00AF20D5"/>
    <w:rsid w:val="00AF3078"/>
    <w:rsid w:val="00AF65B2"/>
    <w:rsid w:val="00AF7552"/>
    <w:rsid w:val="00B02234"/>
    <w:rsid w:val="00B028EC"/>
    <w:rsid w:val="00B03080"/>
    <w:rsid w:val="00B03419"/>
    <w:rsid w:val="00B03790"/>
    <w:rsid w:val="00B03DA6"/>
    <w:rsid w:val="00B05312"/>
    <w:rsid w:val="00B05508"/>
    <w:rsid w:val="00B1169F"/>
    <w:rsid w:val="00B1352F"/>
    <w:rsid w:val="00B171AF"/>
    <w:rsid w:val="00B22D73"/>
    <w:rsid w:val="00B23BDC"/>
    <w:rsid w:val="00B241F4"/>
    <w:rsid w:val="00B2473D"/>
    <w:rsid w:val="00B24BDA"/>
    <w:rsid w:val="00B25051"/>
    <w:rsid w:val="00B25458"/>
    <w:rsid w:val="00B303DC"/>
    <w:rsid w:val="00B31881"/>
    <w:rsid w:val="00B3288F"/>
    <w:rsid w:val="00B32CAA"/>
    <w:rsid w:val="00B335E4"/>
    <w:rsid w:val="00B339DF"/>
    <w:rsid w:val="00B33D78"/>
    <w:rsid w:val="00B3432D"/>
    <w:rsid w:val="00B37AE7"/>
    <w:rsid w:val="00B37E6E"/>
    <w:rsid w:val="00B4245C"/>
    <w:rsid w:val="00B435F3"/>
    <w:rsid w:val="00B47931"/>
    <w:rsid w:val="00B47A7A"/>
    <w:rsid w:val="00B510D5"/>
    <w:rsid w:val="00B52753"/>
    <w:rsid w:val="00B55A04"/>
    <w:rsid w:val="00B57443"/>
    <w:rsid w:val="00B60502"/>
    <w:rsid w:val="00B60645"/>
    <w:rsid w:val="00B60868"/>
    <w:rsid w:val="00B627E4"/>
    <w:rsid w:val="00B63023"/>
    <w:rsid w:val="00B65801"/>
    <w:rsid w:val="00B71483"/>
    <w:rsid w:val="00B731BF"/>
    <w:rsid w:val="00B745B9"/>
    <w:rsid w:val="00B77C3E"/>
    <w:rsid w:val="00B83E36"/>
    <w:rsid w:val="00B844AA"/>
    <w:rsid w:val="00B859EE"/>
    <w:rsid w:val="00B86791"/>
    <w:rsid w:val="00B86AF9"/>
    <w:rsid w:val="00B90186"/>
    <w:rsid w:val="00B910B7"/>
    <w:rsid w:val="00B92247"/>
    <w:rsid w:val="00B92C49"/>
    <w:rsid w:val="00B93153"/>
    <w:rsid w:val="00B940A4"/>
    <w:rsid w:val="00B948E6"/>
    <w:rsid w:val="00B94D1A"/>
    <w:rsid w:val="00B97E85"/>
    <w:rsid w:val="00BA185C"/>
    <w:rsid w:val="00BA1E15"/>
    <w:rsid w:val="00BA278A"/>
    <w:rsid w:val="00BA2A8A"/>
    <w:rsid w:val="00BA5211"/>
    <w:rsid w:val="00BB08D1"/>
    <w:rsid w:val="00BB1CCD"/>
    <w:rsid w:val="00BB28C0"/>
    <w:rsid w:val="00BB2A5F"/>
    <w:rsid w:val="00BB3FD2"/>
    <w:rsid w:val="00BB516E"/>
    <w:rsid w:val="00BB63E1"/>
    <w:rsid w:val="00BC0619"/>
    <w:rsid w:val="00BC17DE"/>
    <w:rsid w:val="00BC38F7"/>
    <w:rsid w:val="00BC4BA0"/>
    <w:rsid w:val="00BC5B1F"/>
    <w:rsid w:val="00BC7E54"/>
    <w:rsid w:val="00BC7EDF"/>
    <w:rsid w:val="00BD0F21"/>
    <w:rsid w:val="00BD1C8F"/>
    <w:rsid w:val="00BD1DE2"/>
    <w:rsid w:val="00BD7776"/>
    <w:rsid w:val="00BE18FC"/>
    <w:rsid w:val="00BE1FFF"/>
    <w:rsid w:val="00BE2102"/>
    <w:rsid w:val="00BE292D"/>
    <w:rsid w:val="00BE2B34"/>
    <w:rsid w:val="00BE4766"/>
    <w:rsid w:val="00BE4785"/>
    <w:rsid w:val="00BE5C71"/>
    <w:rsid w:val="00BE6EE6"/>
    <w:rsid w:val="00BF39CD"/>
    <w:rsid w:val="00BF5457"/>
    <w:rsid w:val="00BF6453"/>
    <w:rsid w:val="00BF6C3E"/>
    <w:rsid w:val="00BF7118"/>
    <w:rsid w:val="00C02B36"/>
    <w:rsid w:val="00C036B9"/>
    <w:rsid w:val="00C039BE"/>
    <w:rsid w:val="00C05150"/>
    <w:rsid w:val="00C1173D"/>
    <w:rsid w:val="00C1216F"/>
    <w:rsid w:val="00C1261D"/>
    <w:rsid w:val="00C16E1C"/>
    <w:rsid w:val="00C21293"/>
    <w:rsid w:val="00C2138A"/>
    <w:rsid w:val="00C21E19"/>
    <w:rsid w:val="00C21FD0"/>
    <w:rsid w:val="00C23AA1"/>
    <w:rsid w:val="00C25B54"/>
    <w:rsid w:val="00C2704A"/>
    <w:rsid w:val="00C32575"/>
    <w:rsid w:val="00C327FB"/>
    <w:rsid w:val="00C342E8"/>
    <w:rsid w:val="00C3514E"/>
    <w:rsid w:val="00C35893"/>
    <w:rsid w:val="00C3687E"/>
    <w:rsid w:val="00C36DF0"/>
    <w:rsid w:val="00C40FB8"/>
    <w:rsid w:val="00C41050"/>
    <w:rsid w:val="00C42570"/>
    <w:rsid w:val="00C42CD7"/>
    <w:rsid w:val="00C453C0"/>
    <w:rsid w:val="00C50602"/>
    <w:rsid w:val="00C50F04"/>
    <w:rsid w:val="00C579CD"/>
    <w:rsid w:val="00C6594E"/>
    <w:rsid w:val="00C6627C"/>
    <w:rsid w:val="00C66E4C"/>
    <w:rsid w:val="00C70652"/>
    <w:rsid w:val="00C708FB"/>
    <w:rsid w:val="00C72551"/>
    <w:rsid w:val="00C74160"/>
    <w:rsid w:val="00C75817"/>
    <w:rsid w:val="00C76633"/>
    <w:rsid w:val="00C76BA8"/>
    <w:rsid w:val="00C83AE0"/>
    <w:rsid w:val="00C84E52"/>
    <w:rsid w:val="00C84E78"/>
    <w:rsid w:val="00C84ED6"/>
    <w:rsid w:val="00C84F83"/>
    <w:rsid w:val="00C9012C"/>
    <w:rsid w:val="00C947EE"/>
    <w:rsid w:val="00C956A7"/>
    <w:rsid w:val="00C958A4"/>
    <w:rsid w:val="00CA2873"/>
    <w:rsid w:val="00CA4DBC"/>
    <w:rsid w:val="00CA4EE3"/>
    <w:rsid w:val="00CA568D"/>
    <w:rsid w:val="00CA6FBF"/>
    <w:rsid w:val="00CB3EAA"/>
    <w:rsid w:val="00CB5817"/>
    <w:rsid w:val="00CB625D"/>
    <w:rsid w:val="00CC0108"/>
    <w:rsid w:val="00CC452F"/>
    <w:rsid w:val="00CC45B3"/>
    <w:rsid w:val="00CC69FA"/>
    <w:rsid w:val="00CC7406"/>
    <w:rsid w:val="00CD02C4"/>
    <w:rsid w:val="00CD100E"/>
    <w:rsid w:val="00CD15A6"/>
    <w:rsid w:val="00CD1C93"/>
    <w:rsid w:val="00CD20A8"/>
    <w:rsid w:val="00CD2FA4"/>
    <w:rsid w:val="00CD478C"/>
    <w:rsid w:val="00CD6AEB"/>
    <w:rsid w:val="00CE0486"/>
    <w:rsid w:val="00CE3DFD"/>
    <w:rsid w:val="00CE40C1"/>
    <w:rsid w:val="00CE67B8"/>
    <w:rsid w:val="00CE6D50"/>
    <w:rsid w:val="00CE76BA"/>
    <w:rsid w:val="00CF2B79"/>
    <w:rsid w:val="00CF3077"/>
    <w:rsid w:val="00CF348D"/>
    <w:rsid w:val="00CF3A4B"/>
    <w:rsid w:val="00CF5ECE"/>
    <w:rsid w:val="00CF68E5"/>
    <w:rsid w:val="00D00915"/>
    <w:rsid w:val="00D01348"/>
    <w:rsid w:val="00D0350A"/>
    <w:rsid w:val="00D041D6"/>
    <w:rsid w:val="00D045C7"/>
    <w:rsid w:val="00D04ED1"/>
    <w:rsid w:val="00D05024"/>
    <w:rsid w:val="00D0580E"/>
    <w:rsid w:val="00D0610D"/>
    <w:rsid w:val="00D073B2"/>
    <w:rsid w:val="00D07520"/>
    <w:rsid w:val="00D10296"/>
    <w:rsid w:val="00D10D71"/>
    <w:rsid w:val="00D1167F"/>
    <w:rsid w:val="00D13493"/>
    <w:rsid w:val="00D13F83"/>
    <w:rsid w:val="00D15BCE"/>
    <w:rsid w:val="00D16443"/>
    <w:rsid w:val="00D16486"/>
    <w:rsid w:val="00D17062"/>
    <w:rsid w:val="00D17808"/>
    <w:rsid w:val="00D25AA4"/>
    <w:rsid w:val="00D27A17"/>
    <w:rsid w:val="00D3062E"/>
    <w:rsid w:val="00D31717"/>
    <w:rsid w:val="00D32AEC"/>
    <w:rsid w:val="00D32BF6"/>
    <w:rsid w:val="00D37E96"/>
    <w:rsid w:val="00D40330"/>
    <w:rsid w:val="00D410A9"/>
    <w:rsid w:val="00D42047"/>
    <w:rsid w:val="00D42B5B"/>
    <w:rsid w:val="00D43256"/>
    <w:rsid w:val="00D4760E"/>
    <w:rsid w:val="00D51024"/>
    <w:rsid w:val="00D51CDB"/>
    <w:rsid w:val="00D51F56"/>
    <w:rsid w:val="00D52380"/>
    <w:rsid w:val="00D52B3B"/>
    <w:rsid w:val="00D530CF"/>
    <w:rsid w:val="00D53A70"/>
    <w:rsid w:val="00D55DF3"/>
    <w:rsid w:val="00D57557"/>
    <w:rsid w:val="00D57AE5"/>
    <w:rsid w:val="00D6066D"/>
    <w:rsid w:val="00D62F79"/>
    <w:rsid w:val="00D65AD1"/>
    <w:rsid w:val="00D66D20"/>
    <w:rsid w:val="00D67E34"/>
    <w:rsid w:val="00D71134"/>
    <w:rsid w:val="00D77EC0"/>
    <w:rsid w:val="00D81743"/>
    <w:rsid w:val="00D8376E"/>
    <w:rsid w:val="00D83BC6"/>
    <w:rsid w:val="00D849AF"/>
    <w:rsid w:val="00D84D71"/>
    <w:rsid w:val="00D84F0B"/>
    <w:rsid w:val="00D857F4"/>
    <w:rsid w:val="00D8625E"/>
    <w:rsid w:val="00D8748B"/>
    <w:rsid w:val="00D876F6"/>
    <w:rsid w:val="00D87A0D"/>
    <w:rsid w:val="00D92109"/>
    <w:rsid w:val="00D9282A"/>
    <w:rsid w:val="00D92BD3"/>
    <w:rsid w:val="00D93EA2"/>
    <w:rsid w:val="00D94643"/>
    <w:rsid w:val="00D97996"/>
    <w:rsid w:val="00DA16F5"/>
    <w:rsid w:val="00DA2C1B"/>
    <w:rsid w:val="00DA3FEC"/>
    <w:rsid w:val="00DA40FF"/>
    <w:rsid w:val="00DA64DC"/>
    <w:rsid w:val="00DA7964"/>
    <w:rsid w:val="00DB14F4"/>
    <w:rsid w:val="00DB2E4A"/>
    <w:rsid w:val="00DB3481"/>
    <w:rsid w:val="00DB621F"/>
    <w:rsid w:val="00DC0A01"/>
    <w:rsid w:val="00DC11E7"/>
    <w:rsid w:val="00DC1FF5"/>
    <w:rsid w:val="00DC321A"/>
    <w:rsid w:val="00DC41C7"/>
    <w:rsid w:val="00DC446A"/>
    <w:rsid w:val="00DC48F8"/>
    <w:rsid w:val="00DC59E6"/>
    <w:rsid w:val="00DC6FA2"/>
    <w:rsid w:val="00DC719B"/>
    <w:rsid w:val="00DD271F"/>
    <w:rsid w:val="00DD3379"/>
    <w:rsid w:val="00DD4425"/>
    <w:rsid w:val="00DE2FDB"/>
    <w:rsid w:val="00DE3724"/>
    <w:rsid w:val="00DE6FF6"/>
    <w:rsid w:val="00DF1602"/>
    <w:rsid w:val="00DF203E"/>
    <w:rsid w:val="00DF2805"/>
    <w:rsid w:val="00DF5546"/>
    <w:rsid w:val="00DF62C3"/>
    <w:rsid w:val="00DF6814"/>
    <w:rsid w:val="00DF79FB"/>
    <w:rsid w:val="00DF7AD2"/>
    <w:rsid w:val="00DF7CDD"/>
    <w:rsid w:val="00DF7E70"/>
    <w:rsid w:val="00E01B76"/>
    <w:rsid w:val="00E01EA1"/>
    <w:rsid w:val="00E104F4"/>
    <w:rsid w:val="00E13308"/>
    <w:rsid w:val="00E13A32"/>
    <w:rsid w:val="00E140D1"/>
    <w:rsid w:val="00E16687"/>
    <w:rsid w:val="00E1680B"/>
    <w:rsid w:val="00E17157"/>
    <w:rsid w:val="00E20C0E"/>
    <w:rsid w:val="00E21CF7"/>
    <w:rsid w:val="00E23CD4"/>
    <w:rsid w:val="00E245D0"/>
    <w:rsid w:val="00E24684"/>
    <w:rsid w:val="00E24CB8"/>
    <w:rsid w:val="00E25370"/>
    <w:rsid w:val="00E27073"/>
    <w:rsid w:val="00E310BC"/>
    <w:rsid w:val="00E31180"/>
    <w:rsid w:val="00E31CDD"/>
    <w:rsid w:val="00E324B6"/>
    <w:rsid w:val="00E32974"/>
    <w:rsid w:val="00E330F6"/>
    <w:rsid w:val="00E35C9B"/>
    <w:rsid w:val="00E35D27"/>
    <w:rsid w:val="00E40017"/>
    <w:rsid w:val="00E42B7C"/>
    <w:rsid w:val="00E43935"/>
    <w:rsid w:val="00E43C4A"/>
    <w:rsid w:val="00E45583"/>
    <w:rsid w:val="00E5060C"/>
    <w:rsid w:val="00E50B87"/>
    <w:rsid w:val="00E52F6A"/>
    <w:rsid w:val="00E54F34"/>
    <w:rsid w:val="00E54F65"/>
    <w:rsid w:val="00E5780D"/>
    <w:rsid w:val="00E61024"/>
    <w:rsid w:val="00E61589"/>
    <w:rsid w:val="00E615CA"/>
    <w:rsid w:val="00E62271"/>
    <w:rsid w:val="00E62A05"/>
    <w:rsid w:val="00E62F91"/>
    <w:rsid w:val="00E63332"/>
    <w:rsid w:val="00E6361C"/>
    <w:rsid w:val="00E63DB5"/>
    <w:rsid w:val="00E65166"/>
    <w:rsid w:val="00E65F20"/>
    <w:rsid w:val="00E67B95"/>
    <w:rsid w:val="00E67C82"/>
    <w:rsid w:val="00E72AF7"/>
    <w:rsid w:val="00E73648"/>
    <w:rsid w:val="00E7529F"/>
    <w:rsid w:val="00E763AB"/>
    <w:rsid w:val="00E76D67"/>
    <w:rsid w:val="00E85F9C"/>
    <w:rsid w:val="00E874A7"/>
    <w:rsid w:val="00E93529"/>
    <w:rsid w:val="00E94065"/>
    <w:rsid w:val="00EA27CE"/>
    <w:rsid w:val="00EA313F"/>
    <w:rsid w:val="00EB2F6C"/>
    <w:rsid w:val="00EB356D"/>
    <w:rsid w:val="00EB5F4D"/>
    <w:rsid w:val="00EB6FF4"/>
    <w:rsid w:val="00EB7420"/>
    <w:rsid w:val="00EC12D9"/>
    <w:rsid w:val="00EC2857"/>
    <w:rsid w:val="00EC40F2"/>
    <w:rsid w:val="00EC58A7"/>
    <w:rsid w:val="00EC7F86"/>
    <w:rsid w:val="00ED2CAA"/>
    <w:rsid w:val="00ED2D19"/>
    <w:rsid w:val="00EE02B3"/>
    <w:rsid w:val="00EE0952"/>
    <w:rsid w:val="00EE1833"/>
    <w:rsid w:val="00EE2264"/>
    <w:rsid w:val="00EE2290"/>
    <w:rsid w:val="00EE56E4"/>
    <w:rsid w:val="00EE6813"/>
    <w:rsid w:val="00EE6FEA"/>
    <w:rsid w:val="00EF0162"/>
    <w:rsid w:val="00EF049E"/>
    <w:rsid w:val="00EF2288"/>
    <w:rsid w:val="00EF3506"/>
    <w:rsid w:val="00EF3967"/>
    <w:rsid w:val="00EF4101"/>
    <w:rsid w:val="00EF63BE"/>
    <w:rsid w:val="00EF68B2"/>
    <w:rsid w:val="00F0089F"/>
    <w:rsid w:val="00F026E2"/>
    <w:rsid w:val="00F05185"/>
    <w:rsid w:val="00F06CA4"/>
    <w:rsid w:val="00F1090B"/>
    <w:rsid w:val="00F10916"/>
    <w:rsid w:val="00F10E39"/>
    <w:rsid w:val="00F114CC"/>
    <w:rsid w:val="00F14735"/>
    <w:rsid w:val="00F14D5E"/>
    <w:rsid w:val="00F163BD"/>
    <w:rsid w:val="00F164FE"/>
    <w:rsid w:val="00F166B3"/>
    <w:rsid w:val="00F17289"/>
    <w:rsid w:val="00F2077C"/>
    <w:rsid w:val="00F21E2A"/>
    <w:rsid w:val="00F22638"/>
    <w:rsid w:val="00F24752"/>
    <w:rsid w:val="00F249B8"/>
    <w:rsid w:val="00F2579D"/>
    <w:rsid w:val="00F272FD"/>
    <w:rsid w:val="00F273C4"/>
    <w:rsid w:val="00F2751E"/>
    <w:rsid w:val="00F275E6"/>
    <w:rsid w:val="00F27795"/>
    <w:rsid w:val="00F27B51"/>
    <w:rsid w:val="00F302EA"/>
    <w:rsid w:val="00F30E89"/>
    <w:rsid w:val="00F31A60"/>
    <w:rsid w:val="00F31F04"/>
    <w:rsid w:val="00F3405E"/>
    <w:rsid w:val="00F40096"/>
    <w:rsid w:val="00F44022"/>
    <w:rsid w:val="00F45CFE"/>
    <w:rsid w:val="00F51AF3"/>
    <w:rsid w:val="00F53108"/>
    <w:rsid w:val="00F54630"/>
    <w:rsid w:val="00F54CE2"/>
    <w:rsid w:val="00F56285"/>
    <w:rsid w:val="00F605DE"/>
    <w:rsid w:val="00F60C5C"/>
    <w:rsid w:val="00F615B3"/>
    <w:rsid w:val="00F636D9"/>
    <w:rsid w:val="00F6664C"/>
    <w:rsid w:val="00F7008D"/>
    <w:rsid w:val="00F707FF"/>
    <w:rsid w:val="00F71912"/>
    <w:rsid w:val="00F73644"/>
    <w:rsid w:val="00F73B05"/>
    <w:rsid w:val="00F73C6F"/>
    <w:rsid w:val="00F747A7"/>
    <w:rsid w:val="00F747E8"/>
    <w:rsid w:val="00F75432"/>
    <w:rsid w:val="00F77860"/>
    <w:rsid w:val="00F77900"/>
    <w:rsid w:val="00F8081B"/>
    <w:rsid w:val="00F80F1E"/>
    <w:rsid w:val="00F81869"/>
    <w:rsid w:val="00F81A00"/>
    <w:rsid w:val="00F82B8D"/>
    <w:rsid w:val="00F83B70"/>
    <w:rsid w:val="00F851B7"/>
    <w:rsid w:val="00F862B6"/>
    <w:rsid w:val="00F87337"/>
    <w:rsid w:val="00F93645"/>
    <w:rsid w:val="00F94764"/>
    <w:rsid w:val="00F94BCC"/>
    <w:rsid w:val="00F97950"/>
    <w:rsid w:val="00FA0238"/>
    <w:rsid w:val="00FA6DE3"/>
    <w:rsid w:val="00FA6F23"/>
    <w:rsid w:val="00FA7980"/>
    <w:rsid w:val="00FA79E6"/>
    <w:rsid w:val="00FB1803"/>
    <w:rsid w:val="00FB2147"/>
    <w:rsid w:val="00FB268A"/>
    <w:rsid w:val="00FB2843"/>
    <w:rsid w:val="00FB6853"/>
    <w:rsid w:val="00FB7143"/>
    <w:rsid w:val="00FC0F13"/>
    <w:rsid w:val="00FC1C00"/>
    <w:rsid w:val="00FC379D"/>
    <w:rsid w:val="00FC510A"/>
    <w:rsid w:val="00FC74A4"/>
    <w:rsid w:val="00FC7B70"/>
    <w:rsid w:val="00FD037A"/>
    <w:rsid w:val="00FD2278"/>
    <w:rsid w:val="00FD300A"/>
    <w:rsid w:val="00FD3E63"/>
    <w:rsid w:val="00FD5213"/>
    <w:rsid w:val="00FD5EE9"/>
    <w:rsid w:val="00FD65C5"/>
    <w:rsid w:val="00FD7E19"/>
    <w:rsid w:val="00FE1AA0"/>
    <w:rsid w:val="00FE2037"/>
    <w:rsid w:val="00FE2360"/>
    <w:rsid w:val="00FE3129"/>
    <w:rsid w:val="00FE32BB"/>
    <w:rsid w:val="00FE3809"/>
    <w:rsid w:val="00FE4BC9"/>
    <w:rsid w:val="00FE58A0"/>
    <w:rsid w:val="00FE5B8B"/>
    <w:rsid w:val="00FE7876"/>
    <w:rsid w:val="00FE7CE1"/>
    <w:rsid w:val="00FF3E96"/>
    <w:rsid w:val="00FF3EBB"/>
    <w:rsid w:val="00FF6B78"/>
    <w:rsid w:val="01576914"/>
    <w:rsid w:val="01B80EB0"/>
    <w:rsid w:val="01DA5E95"/>
    <w:rsid w:val="02C45EAB"/>
    <w:rsid w:val="03B52631"/>
    <w:rsid w:val="05130AB4"/>
    <w:rsid w:val="05666A57"/>
    <w:rsid w:val="05AA8B19"/>
    <w:rsid w:val="05B176A2"/>
    <w:rsid w:val="073A2F31"/>
    <w:rsid w:val="07D1FF63"/>
    <w:rsid w:val="084D5B55"/>
    <w:rsid w:val="0872AEF8"/>
    <w:rsid w:val="09549C11"/>
    <w:rsid w:val="0A6EF9F2"/>
    <w:rsid w:val="0AC65A91"/>
    <w:rsid w:val="0B3D1268"/>
    <w:rsid w:val="0BB06FCC"/>
    <w:rsid w:val="0BFA0A4B"/>
    <w:rsid w:val="0C96BC7F"/>
    <w:rsid w:val="0D5BF705"/>
    <w:rsid w:val="0DCCF1A5"/>
    <w:rsid w:val="0E4454BE"/>
    <w:rsid w:val="0EB367B3"/>
    <w:rsid w:val="0FAF0CDD"/>
    <w:rsid w:val="10449398"/>
    <w:rsid w:val="10760335"/>
    <w:rsid w:val="10BD1F33"/>
    <w:rsid w:val="1145F86B"/>
    <w:rsid w:val="116A6FB0"/>
    <w:rsid w:val="116CCA73"/>
    <w:rsid w:val="119EFBF2"/>
    <w:rsid w:val="120F1FD4"/>
    <w:rsid w:val="126BF1D2"/>
    <w:rsid w:val="12A4C155"/>
    <w:rsid w:val="12CAFE66"/>
    <w:rsid w:val="131BE436"/>
    <w:rsid w:val="1405E855"/>
    <w:rsid w:val="14CA5B9F"/>
    <w:rsid w:val="151EF569"/>
    <w:rsid w:val="160F91F0"/>
    <w:rsid w:val="174676D3"/>
    <w:rsid w:val="17CCFCE6"/>
    <w:rsid w:val="17D4BC5A"/>
    <w:rsid w:val="18C9749E"/>
    <w:rsid w:val="1A2FFBE3"/>
    <w:rsid w:val="1AFCBC35"/>
    <w:rsid w:val="1BDCB1F3"/>
    <w:rsid w:val="1C486074"/>
    <w:rsid w:val="1C54BBC7"/>
    <w:rsid w:val="1C5C6B82"/>
    <w:rsid w:val="1C8DA1BF"/>
    <w:rsid w:val="1CD5BAFF"/>
    <w:rsid w:val="1D4A0CEF"/>
    <w:rsid w:val="1D8BFA4C"/>
    <w:rsid w:val="1DEBC1A6"/>
    <w:rsid w:val="1ED55559"/>
    <w:rsid w:val="1FBCD179"/>
    <w:rsid w:val="1FD220AC"/>
    <w:rsid w:val="1FECEC70"/>
    <w:rsid w:val="1FFF4E1A"/>
    <w:rsid w:val="201398C0"/>
    <w:rsid w:val="20E595F4"/>
    <w:rsid w:val="20F0AAAA"/>
    <w:rsid w:val="2148F876"/>
    <w:rsid w:val="21679869"/>
    <w:rsid w:val="21895BE9"/>
    <w:rsid w:val="22B70DFB"/>
    <w:rsid w:val="230DD26A"/>
    <w:rsid w:val="245F3DB7"/>
    <w:rsid w:val="246F5F56"/>
    <w:rsid w:val="24DEFDE1"/>
    <w:rsid w:val="24F8506D"/>
    <w:rsid w:val="260FB894"/>
    <w:rsid w:val="2631AFC3"/>
    <w:rsid w:val="265C5A1E"/>
    <w:rsid w:val="26C3343A"/>
    <w:rsid w:val="2762F2D6"/>
    <w:rsid w:val="28558278"/>
    <w:rsid w:val="29C144C3"/>
    <w:rsid w:val="29CCF53C"/>
    <w:rsid w:val="2B044578"/>
    <w:rsid w:val="2BB71E1D"/>
    <w:rsid w:val="2C3E4B48"/>
    <w:rsid w:val="2C97F521"/>
    <w:rsid w:val="2CA4068B"/>
    <w:rsid w:val="2CC83E17"/>
    <w:rsid w:val="2D048D43"/>
    <w:rsid w:val="2DD209B4"/>
    <w:rsid w:val="2DFBA380"/>
    <w:rsid w:val="2ED1E5D3"/>
    <w:rsid w:val="2EFC4E8B"/>
    <w:rsid w:val="2F02DCDB"/>
    <w:rsid w:val="2FDDAE58"/>
    <w:rsid w:val="305A81B2"/>
    <w:rsid w:val="31EB0BD2"/>
    <w:rsid w:val="333044C1"/>
    <w:rsid w:val="3385C2B9"/>
    <w:rsid w:val="33A33C65"/>
    <w:rsid w:val="33BC7AFB"/>
    <w:rsid w:val="342DDDB5"/>
    <w:rsid w:val="347C3118"/>
    <w:rsid w:val="347FC63A"/>
    <w:rsid w:val="353152D5"/>
    <w:rsid w:val="365CCA8C"/>
    <w:rsid w:val="369C5476"/>
    <w:rsid w:val="369CEBC2"/>
    <w:rsid w:val="374CA189"/>
    <w:rsid w:val="37689C7A"/>
    <w:rsid w:val="376A649C"/>
    <w:rsid w:val="37DDE4A4"/>
    <w:rsid w:val="385A9EEA"/>
    <w:rsid w:val="398250CB"/>
    <w:rsid w:val="3A1BCCDA"/>
    <w:rsid w:val="3A65F152"/>
    <w:rsid w:val="3AC38F92"/>
    <w:rsid w:val="3B226511"/>
    <w:rsid w:val="3B367D41"/>
    <w:rsid w:val="3B4F62A2"/>
    <w:rsid w:val="3BE2B782"/>
    <w:rsid w:val="3BF76C7E"/>
    <w:rsid w:val="3C731602"/>
    <w:rsid w:val="3C761C53"/>
    <w:rsid w:val="3CBE3AB5"/>
    <w:rsid w:val="3E12DB1E"/>
    <w:rsid w:val="3E540872"/>
    <w:rsid w:val="3E573165"/>
    <w:rsid w:val="3EC58EA5"/>
    <w:rsid w:val="3ECDB972"/>
    <w:rsid w:val="3F2EBA7E"/>
    <w:rsid w:val="3F5EEF2E"/>
    <w:rsid w:val="4034B95B"/>
    <w:rsid w:val="404EF85B"/>
    <w:rsid w:val="4059BBB1"/>
    <w:rsid w:val="4078E6A3"/>
    <w:rsid w:val="41BC1C8A"/>
    <w:rsid w:val="421E21F4"/>
    <w:rsid w:val="424689EF"/>
    <w:rsid w:val="42E033B3"/>
    <w:rsid w:val="4304527D"/>
    <w:rsid w:val="43871B52"/>
    <w:rsid w:val="43A33ED5"/>
    <w:rsid w:val="43F9E929"/>
    <w:rsid w:val="447F2DBE"/>
    <w:rsid w:val="449CCD8D"/>
    <w:rsid w:val="44B9E67A"/>
    <w:rsid w:val="44E52D0D"/>
    <w:rsid w:val="456847FB"/>
    <w:rsid w:val="45A2FE99"/>
    <w:rsid w:val="476992D7"/>
    <w:rsid w:val="4796DD4E"/>
    <w:rsid w:val="49261A2B"/>
    <w:rsid w:val="49EA85DC"/>
    <w:rsid w:val="4A2AABAA"/>
    <w:rsid w:val="4ABED1D3"/>
    <w:rsid w:val="4B1A483D"/>
    <w:rsid w:val="4B25C9C4"/>
    <w:rsid w:val="4BAA3929"/>
    <w:rsid w:val="4C90E751"/>
    <w:rsid w:val="4C944431"/>
    <w:rsid w:val="4CE5B365"/>
    <w:rsid w:val="4D6D71DE"/>
    <w:rsid w:val="4EC42A00"/>
    <w:rsid w:val="50E6B7F8"/>
    <w:rsid w:val="5144B5EE"/>
    <w:rsid w:val="5178D9C8"/>
    <w:rsid w:val="5190C4C0"/>
    <w:rsid w:val="51BA9183"/>
    <w:rsid w:val="5204385F"/>
    <w:rsid w:val="52FA30F7"/>
    <w:rsid w:val="5311EEBD"/>
    <w:rsid w:val="53A0CF3D"/>
    <w:rsid w:val="540880F2"/>
    <w:rsid w:val="540E938E"/>
    <w:rsid w:val="54345230"/>
    <w:rsid w:val="552F9E98"/>
    <w:rsid w:val="55F44718"/>
    <w:rsid w:val="56BE6682"/>
    <w:rsid w:val="56C67340"/>
    <w:rsid w:val="56E71353"/>
    <w:rsid w:val="5722BA17"/>
    <w:rsid w:val="576AEC95"/>
    <w:rsid w:val="5809D078"/>
    <w:rsid w:val="5820F193"/>
    <w:rsid w:val="582327E0"/>
    <w:rsid w:val="58AECDAE"/>
    <w:rsid w:val="58EA9665"/>
    <w:rsid w:val="5948625A"/>
    <w:rsid w:val="5A96E999"/>
    <w:rsid w:val="5B791F17"/>
    <w:rsid w:val="5B7E1308"/>
    <w:rsid w:val="5BBBDEAE"/>
    <w:rsid w:val="5D19D70A"/>
    <w:rsid w:val="5D37888C"/>
    <w:rsid w:val="5D9DC1FB"/>
    <w:rsid w:val="5E5A6AEC"/>
    <w:rsid w:val="617D9FAF"/>
    <w:rsid w:val="62596206"/>
    <w:rsid w:val="62EAD2A4"/>
    <w:rsid w:val="630C0B91"/>
    <w:rsid w:val="63A71594"/>
    <w:rsid w:val="63DC4004"/>
    <w:rsid w:val="6410A137"/>
    <w:rsid w:val="645A94BA"/>
    <w:rsid w:val="6482CAB9"/>
    <w:rsid w:val="64BB40D6"/>
    <w:rsid w:val="64DE3268"/>
    <w:rsid w:val="64F2B7BB"/>
    <w:rsid w:val="6593A6E6"/>
    <w:rsid w:val="65ADA106"/>
    <w:rsid w:val="65BB318D"/>
    <w:rsid w:val="6618B140"/>
    <w:rsid w:val="66559867"/>
    <w:rsid w:val="66D94DDC"/>
    <w:rsid w:val="677ADA9D"/>
    <w:rsid w:val="67861086"/>
    <w:rsid w:val="67D57A7C"/>
    <w:rsid w:val="67E8BEC8"/>
    <w:rsid w:val="6818D477"/>
    <w:rsid w:val="68B56864"/>
    <w:rsid w:val="68BD4FCE"/>
    <w:rsid w:val="69004625"/>
    <w:rsid w:val="69DAD91D"/>
    <w:rsid w:val="69FC2AB7"/>
    <w:rsid w:val="6AE26AF4"/>
    <w:rsid w:val="6BB9D14A"/>
    <w:rsid w:val="6D0B9300"/>
    <w:rsid w:val="6D6D707E"/>
    <w:rsid w:val="6DBFD808"/>
    <w:rsid w:val="6DC5CA1C"/>
    <w:rsid w:val="6E2505C9"/>
    <w:rsid w:val="6EE84D5A"/>
    <w:rsid w:val="6EF89969"/>
    <w:rsid w:val="6FBF0A36"/>
    <w:rsid w:val="6FF99B95"/>
    <w:rsid w:val="70FE39AB"/>
    <w:rsid w:val="72698847"/>
    <w:rsid w:val="727378A2"/>
    <w:rsid w:val="7276EEE5"/>
    <w:rsid w:val="73742DCA"/>
    <w:rsid w:val="738E678C"/>
    <w:rsid w:val="73FB57CB"/>
    <w:rsid w:val="741A999B"/>
    <w:rsid w:val="74CA1CA3"/>
    <w:rsid w:val="7600FE8B"/>
    <w:rsid w:val="766EDE7A"/>
    <w:rsid w:val="779ABC1E"/>
    <w:rsid w:val="7872889F"/>
    <w:rsid w:val="78BDA48B"/>
    <w:rsid w:val="78E48BBD"/>
    <w:rsid w:val="7AF7618E"/>
    <w:rsid w:val="7BA0F599"/>
    <w:rsid w:val="7CC51C8E"/>
    <w:rsid w:val="7CD44114"/>
    <w:rsid w:val="7D1B258E"/>
    <w:rsid w:val="7D2A7C5B"/>
    <w:rsid w:val="7D34A0D7"/>
    <w:rsid w:val="7E0E43D3"/>
    <w:rsid w:val="7E16B0E4"/>
    <w:rsid w:val="7E7CDAFC"/>
    <w:rsid w:val="7EA1D032"/>
    <w:rsid w:val="7F07A72A"/>
    <w:rsid w:val="7F3CB12B"/>
    <w:rsid w:val="7F9F3F7E"/>
    <w:rsid w:val="7FD269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DD091"/>
  <w15:docId w15:val="{DCF1F7ED-5131-43EE-ABF4-78AE1D25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B74"/>
    <w:rPr>
      <w:sz w:val="24"/>
      <w:szCs w:val="24"/>
      <w:lang w:eastAsia="es-MX"/>
    </w:rPr>
  </w:style>
  <w:style w:type="paragraph" w:styleId="Ttulo1">
    <w:name w:val="heading 1"/>
    <w:basedOn w:val="Normal"/>
    <w:next w:val="Normal"/>
    <w:link w:val="Ttulo1Car"/>
    <w:qFormat/>
    <w:rsid w:val="009A13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semiHidden/>
    <w:unhideWhenUsed/>
    <w:qFormat/>
    <w:rsid w:val="007D3901"/>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lang w:val="es-ES_tradnl"/>
    </w:rPr>
  </w:style>
  <w:style w:type="paragraph" w:styleId="Piedepgina">
    <w:name w:val="footer"/>
    <w:basedOn w:val="Normal"/>
    <w:pPr>
      <w:tabs>
        <w:tab w:val="center" w:pos="4419"/>
        <w:tab w:val="right" w:pos="8838"/>
      </w:tabs>
    </w:pPr>
  </w:style>
  <w:style w:type="paragraph" w:styleId="Ttulo">
    <w:name w:val="Title"/>
    <w:basedOn w:val="Normal"/>
    <w:link w:val="TtuloCar"/>
    <w:qFormat/>
    <w:pPr>
      <w:pBdr>
        <w:top w:val="single" w:sz="12" w:space="1" w:color="auto"/>
        <w:left w:val="single" w:sz="12" w:space="4" w:color="auto"/>
        <w:bottom w:val="single" w:sz="12" w:space="1" w:color="auto"/>
        <w:right w:val="single" w:sz="12" w:space="4" w:color="auto"/>
      </w:pBdr>
      <w:overflowPunct w:val="0"/>
      <w:autoSpaceDE w:val="0"/>
      <w:autoSpaceDN w:val="0"/>
      <w:adjustRightInd w:val="0"/>
      <w:jc w:val="center"/>
      <w:textAlignment w:val="baseline"/>
    </w:pPr>
    <w:rPr>
      <w:rFonts w:ascii="Arial" w:hAnsi="Arial"/>
      <w:b/>
      <w:bCs/>
      <w:lang w:val="x-none" w:eastAsia="x-none"/>
    </w:rPr>
  </w:style>
  <w:style w:type="character" w:customStyle="1" w:styleId="TtuloCar">
    <w:name w:val="Título Car"/>
    <w:link w:val="Ttulo"/>
    <w:rsid w:val="00FA6F23"/>
    <w:rPr>
      <w:rFonts w:ascii="Arial" w:hAnsi="Arial" w:cs="Arial"/>
      <w:b/>
      <w:bCs/>
    </w:rPr>
  </w:style>
  <w:style w:type="paragraph" w:styleId="Textodeglobo">
    <w:name w:val="Balloon Text"/>
    <w:basedOn w:val="Normal"/>
    <w:link w:val="TextodegloboCar"/>
    <w:rsid w:val="00BA278A"/>
    <w:rPr>
      <w:rFonts w:ascii="Tahoma" w:hAnsi="Tahoma"/>
      <w:sz w:val="16"/>
      <w:szCs w:val="16"/>
      <w:lang w:val="es-ES"/>
    </w:rPr>
  </w:style>
  <w:style w:type="character" w:customStyle="1" w:styleId="TextodegloboCar">
    <w:name w:val="Texto de globo Car"/>
    <w:link w:val="Textodeglobo"/>
    <w:rsid w:val="00BA278A"/>
    <w:rPr>
      <w:rFonts w:ascii="Tahoma" w:hAnsi="Tahoma" w:cs="Tahoma"/>
      <w:sz w:val="16"/>
      <w:szCs w:val="16"/>
      <w:lang w:val="es-ES" w:eastAsia="es-ES"/>
    </w:rPr>
  </w:style>
  <w:style w:type="paragraph" w:styleId="NormalWeb">
    <w:name w:val="Normal (Web)"/>
    <w:basedOn w:val="Normal"/>
    <w:uiPriority w:val="99"/>
    <w:unhideWhenUsed/>
    <w:rsid w:val="00012D10"/>
    <w:pPr>
      <w:spacing w:before="100" w:beforeAutospacing="1" w:after="100" w:afterAutospacing="1"/>
    </w:pPr>
    <w:rPr>
      <w:lang w:eastAsia="es-CO"/>
    </w:rPr>
  </w:style>
  <w:style w:type="paragraph" w:styleId="Prrafodelista">
    <w:name w:val="List Paragraph"/>
    <w:aliases w:val="HOJA,Bolita,MIBEX B,BOLA,Párrafo de lista3,Párrafo de lista21,BOLADEF,bolita,Guión,Titulo 8,Viñeta Chulo,Viñeta nivel 1,Párrafo de lista2,titulo 3,Lista vistosa - Énfasis 11,Bullets,Párrafo de lista1,Dot pt,No Spacing1,Ha"/>
    <w:basedOn w:val="Normal"/>
    <w:link w:val="PrrafodelistaCar"/>
    <w:uiPriority w:val="34"/>
    <w:qFormat/>
    <w:rsid w:val="009F22B9"/>
    <w:pPr>
      <w:ind w:left="708"/>
    </w:pPr>
  </w:style>
  <w:style w:type="paragraph" w:styleId="Textonotapie">
    <w:name w:val="footnote text"/>
    <w:basedOn w:val="Normal"/>
    <w:link w:val="TextonotapieCar"/>
    <w:uiPriority w:val="99"/>
    <w:rsid w:val="00010424"/>
    <w:pPr>
      <w:autoSpaceDE w:val="0"/>
      <w:autoSpaceDN w:val="0"/>
    </w:pPr>
    <w:rPr>
      <w:b/>
      <w:bCs/>
      <w:lang w:val="es-ES_tradnl"/>
    </w:rPr>
  </w:style>
  <w:style w:type="character" w:customStyle="1" w:styleId="TextonotapieCar">
    <w:name w:val="Texto nota pie Car"/>
    <w:link w:val="Textonotapie"/>
    <w:uiPriority w:val="99"/>
    <w:rsid w:val="00010424"/>
    <w:rPr>
      <w:b/>
      <w:bCs/>
      <w:lang w:val="es-ES_tradnl" w:eastAsia="es-ES"/>
    </w:rPr>
  </w:style>
  <w:style w:type="character" w:styleId="Refdenotaalpie">
    <w:name w:val="footnote reference"/>
    <w:uiPriority w:val="99"/>
    <w:rsid w:val="00010424"/>
    <w:rPr>
      <w:vertAlign w:val="superscript"/>
    </w:rPr>
  </w:style>
  <w:style w:type="paragraph" w:styleId="Textoindependiente">
    <w:name w:val="Body Text"/>
    <w:basedOn w:val="Normal"/>
    <w:link w:val="TextoindependienteCar"/>
    <w:uiPriority w:val="99"/>
    <w:rsid w:val="00E65F20"/>
    <w:pPr>
      <w:jc w:val="both"/>
    </w:pPr>
    <w:rPr>
      <w:sz w:val="28"/>
      <w:szCs w:val="28"/>
      <w:lang w:val="es-ES"/>
    </w:rPr>
  </w:style>
  <w:style w:type="character" w:customStyle="1" w:styleId="TextoindependienteCar">
    <w:name w:val="Texto independiente Car"/>
    <w:link w:val="Textoindependiente"/>
    <w:uiPriority w:val="99"/>
    <w:rsid w:val="00E65F20"/>
    <w:rPr>
      <w:sz w:val="28"/>
      <w:szCs w:val="28"/>
      <w:lang w:val="es-ES" w:eastAsia="es-ES"/>
    </w:rPr>
  </w:style>
  <w:style w:type="paragraph" w:customStyle="1" w:styleId="Textoindependiente21">
    <w:name w:val="Texto independiente 21"/>
    <w:basedOn w:val="Normal"/>
    <w:uiPriority w:val="99"/>
    <w:rsid w:val="002F3CD8"/>
    <w:pPr>
      <w:jc w:val="both"/>
    </w:pPr>
    <w:rPr>
      <w:rFonts w:ascii="Arial" w:hAnsi="Arial"/>
      <w:lang w:val="es-ES_tradnl"/>
    </w:rPr>
  </w:style>
  <w:style w:type="paragraph" w:styleId="Textoindependiente2">
    <w:name w:val="Body Text 2"/>
    <w:basedOn w:val="Normal"/>
    <w:link w:val="Textoindependiente2Car"/>
    <w:uiPriority w:val="99"/>
    <w:unhideWhenUsed/>
    <w:rsid w:val="007512E7"/>
    <w:pPr>
      <w:spacing w:after="120" w:line="480" w:lineRule="auto"/>
    </w:pPr>
    <w:rPr>
      <w:lang w:val="es-ES"/>
    </w:rPr>
  </w:style>
  <w:style w:type="character" w:customStyle="1" w:styleId="Textoindependiente2Car">
    <w:name w:val="Texto independiente 2 Car"/>
    <w:link w:val="Textoindependiente2"/>
    <w:uiPriority w:val="99"/>
    <w:rsid w:val="007512E7"/>
    <w:rPr>
      <w:rFonts w:ascii="Courier New" w:hAnsi="Courier New"/>
      <w:lang w:val="es-ES" w:eastAsia="es-ES"/>
    </w:rPr>
  </w:style>
  <w:style w:type="character" w:customStyle="1" w:styleId="apple-converted-space">
    <w:name w:val="apple-converted-space"/>
    <w:rsid w:val="00D92BD3"/>
  </w:style>
  <w:style w:type="character" w:customStyle="1" w:styleId="EncabezadoCar">
    <w:name w:val="Encabezado Car"/>
    <w:link w:val="Encabezado"/>
    <w:uiPriority w:val="99"/>
    <w:rsid w:val="00207581"/>
    <w:rPr>
      <w:lang w:val="es-ES_tradnl" w:eastAsia="es-ES"/>
    </w:rPr>
  </w:style>
  <w:style w:type="character" w:styleId="Refdecomentario">
    <w:name w:val="annotation reference"/>
    <w:basedOn w:val="Fuentedeprrafopredeter"/>
    <w:uiPriority w:val="99"/>
    <w:rsid w:val="00E54F65"/>
    <w:rPr>
      <w:sz w:val="16"/>
      <w:szCs w:val="16"/>
    </w:rPr>
  </w:style>
  <w:style w:type="paragraph" w:styleId="Textocomentario">
    <w:name w:val="annotation text"/>
    <w:basedOn w:val="Normal"/>
    <w:link w:val="TextocomentarioCar"/>
    <w:uiPriority w:val="99"/>
    <w:rsid w:val="00E54F65"/>
  </w:style>
  <w:style w:type="character" w:customStyle="1" w:styleId="TextocomentarioCar">
    <w:name w:val="Texto comentario Car"/>
    <w:basedOn w:val="Fuentedeprrafopredeter"/>
    <w:link w:val="Textocomentario"/>
    <w:uiPriority w:val="99"/>
    <w:rsid w:val="00E54F65"/>
    <w:rPr>
      <w:rFonts w:ascii="Courier New" w:hAnsi="Courier New"/>
      <w:lang w:eastAsia="es-ES"/>
    </w:rPr>
  </w:style>
  <w:style w:type="paragraph" w:styleId="Asuntodelcomentario">
    <w:name w:val="annotation subject"/>
    <w:basedOn w:val="Textocomentario"/>
    <w:next w:val="Textocomentario"/>
    <w:link w:val="AsuntodelcomentarioCar"/>
    <w:rsid w:val="00E54F65"/>
    <w:rPr>
      <w:b/>
      <w:bCs/>
    </w:rPr>
  </w:style>
  <w:style w:type="character" w:customStyle="1" w:styleId="AsuntodelcomentarioCar">
    <w:name w:val="Asunto del comentario Car"/>
    <w:basedOn w:val="TextocomentarioCar"/>
    <w:link w:val="Asuntodelcomentario"/>
    <w:rsid w:val="00E54F65"/>
    <w:rPr>
      <w:rFonts w:ascii="Courier New" w:hAnsi="Courier New"/>
      <w:b/>
      <w:bCs/>
      <w:lang w:eastAsia="es-ES"/>
    </w:rPr>
  </w:style>
  <w:style w:type="character" w:customStyle="1" w:styleId="Ttulo1Car">
    <w:name w:val="Título 1 Car"/>
    <w:basedOn w:val="Fuentedeprrafopredeter"/>
    <w:link w:val="Ttulo1"/>
    <w:rsid w:val="009A13E6"/>
    <w:rPr>
      <w:rFonts w:asciiTheme="majorHAnsi" w:eastAsiaTheme="majorEastAsia" w:hAnsiTheme="majorHAnsi" w:cstheme="majorBidi"/>
      <w:color w:val="365F91" w:themeColor="accent1" w:themeShade="BF"/>
      <w:sz w:val="32"/>
      <w:szCs w:val="32"/>
      <w:lang w:eastAsia="es-ES"/>
    </w:rPr>
  </w:style>
  <w:style w:type="paragraph" w:styleId="Revisin">
    <w:name w:val="Revision"/>
    <w:hidden/>
    <w:uiPriority w:val="99"/>
    <w:semiHidden/>
    <w:rsid w:val="00E874A7"/>
    <w:rPr>
      <w:rFonts w:ascii="Courier New" w:hAnsi="Courier New"/>
      <w:lang w:eastAsia="es-ES"/>
    </w:rPr>
  </w:style>
  <w:style w:type="character" w:styleId="Hipervnculo">
    <w:name w:val="Hyperlink"/>
    <w:basedOn w:val="Fuentedeprrafopredeter"/>
    <w:uiPriority w:val="99"/>
    <w:unhideWhenUsed/>
    <w:rsid w:val="007122D4"/>
    <w:rPr>
      <w:color w:val="0000FF" w:themeColor="hyperlink"/>
      <w:u w:val="single"/>
    </w:rPr>
  </w:style>
  <w:style w:type="character" w:customStyle="1" w:styleId="PrrafodelistaCar">
    <w:name w:val="Párrafo de lista Car"/>
    <w:aliases w:val="HOJA Car,Bolita Car,MIBEX B Car,BOLA Car,Párrafo de lista3 Car,Párrafo de lista21 Car,BOLADEF Car,bolita Car,Guión Car,Titulo 8 Car,Viñeta Chulo Car,Viñeta nivel 1 Car,Párrafo de lista2 Car,titulo 3 Car,Bullets Car,Dot pt Car,Ha Car"/>
    <w:link w:val="Prrafodelista"/>
    <w:uiPriority w:val="34"/>
    <w:qFormat/>
    <w:locked/>
    <w:rsid w:val="00997494"/>
    <w:rPr>
      <w:rFonts w:ascii="Courier New" w:hAnsi="Courier New"/>
      <w:lang w:eastAsia="es-ES"/>
    </w:rPr>
  </w:style>
  <w:style w:type="paragraph" w:styleId="Sinespaciado">
    <w:name w:val="No Spacing"/>
    <w:link w:val="SinespaciadoCar"/>
    <w:uiPriority w:val="1"/>
    <w:qFormat/>
    <w:rsid w:val="005A2C8B"/>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5A2C8B"/>
    <w:rPr>
      <w:rFonts w:asciiTheme="minorHAnsi" w:eastAsiaTheme="minorEastAsia" w:hAnsiTheme="minorHAnsi" w:cstheme="minorBidi"/>
      <w:sz w:val="22"/>
      <w:szCs w:val="22"/>
      <w:lang w:eastAsia="en-US"/>
    </w:rPr>
  </w:style>
  <w:style w:type="paragraph" w:customStyle="1" w:styleId="Standard">
    <w:name w:val="Standard"/>
    <w:uiPriority w:val="99"/>
    <w:rsid w:val="00145041"/>
    <w:pPr>
      <w:widowControl w:val="0"/>
      <w:suppressAutoHyphens/>
      <w:autoSpaceDN w:val="0"/>
      <w:textAlignment w:val="baseline"/>
    </w:pPr>
    <w:rPr>
      <w:rFonts w:ascii="Arial" w:eastAsia="Droid Sans Fallback" w:hAnsi="Arial" w:cs="Arial"/>
      <w:kern w:val="3"/>
      <w:sz w:val="22"/>
      <w:szCs w:val="22"/>
      <w:lang w:val="es-ES" w:eastAsia="zh-CN"/>
    </w:rPr>
  </w:style>
  <w:style w:type="table" w:styleId="Tablaconcuadrcula">
    <w:name w:val="Table Grid"/>
    <w:basedOn w:val="Tablanormal"/>
    <w:uiPriority w:val="39"/>
    <w:rsid w:val="00457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A452C7"/>
  </w:style>
  <w:style w:type="character" w:customStyle="1" w:styleId="baj">
    <w:name w:val="b_aj"/>
    <w:basedOn w:val="Fuentedeprrafopredeter"/>
    <w:rsid w:val="00A452C7"/>
  </w:style>
  <w:style w:type="paragraph" w:customStyle="1" w:styleId="bordeespecial">
    <w:name w:val="borde_especial"/>
    <w:basedOn w:val="Normal"/>
    <w:rsid w:val="00A452C7"/>
    <w:pPr>
      <w:spacing w:before="100" w:beforeAutospacing="1" w:after="100" w:afterAutospacing="1"/>
    </w:pPr>
    <w:rPr>
      <w:lang w:eastAsia="es-CO"/>
    </w:rPr>
  </w:style>
  <w:style w:type="paragraph" w:customStyle="1" w:styleId="paragraph">
    <w:name w:val="paragraph"/>
    <w:basedOn w:val="Normal"/>
    <w:rsid w:val="00AD6FEC"/>
    <w:pPr>
      <w:spacing w:before="100" w:beforeAutospacing="1" w:after="100" w:afterAutospacing="1"/>
    </w:pPr>
    <w:rPr>
      <w:lang w:eastAsia="es-CO"/>
    </w:rPr>
  </w:style>
  <w:style w:type="character" w:customStyle="1" w:styleId="normaltextrun">
    <w:name w:val="normaltextrun"/>
    <w:basedOn w:val="Fuentedeprrafopredeter"/>
    <w:rsid w:val="00AD6FEC"/>
  </w:style>
  <w:style w:type="character" w:customStyle="1" w:styleId="eop">
    <w:name w:val="eop"/>
    <w:basedOn w:val="Fuentedeprrafopredeter"/>
    <w:rsid w:val="00AD6FEC"/>
  </w:style>
  <w:style w:type="character" w:styleId="Textoennegrita">
    <w:name w:val="Strong"/>
    <w:basedOn w:val="Fuentedeprrafopredeter"/>
    <w:uiPriority w:val="22"/>
    <w:qFormat/>
    <w:rsid w:val="00AD6FEC"/>
    <w:rPr>
      <w:b/>
      <w:bCs/>
    </w:rPr>
  </w:style>
  <w:style w:type="character" w:styleId="nfasis">
    <w:name w:val="Emphasis"/>
    <w:basedOn w:val="Fuentedeprrafopredeter"/>
    <w:uiPriority w:val="20"/>
    <w:qFormat/>
    <w:rsid w:val="00AD6FEC"/>
    <w:rPr>
      <w:i/>
      <w:iCs/>
    </w:rPr>
  </w:style>
  <w:style w:type="character" w:customStyle="1" w:styleId="Ttulo3Car">
    <w:name w:val="Título 3 Car"/>
    <w:basedOn w:val="Fuentedeprrafopredeter"/>
    <w:link w:val="Ttulo3"/>
    <w:semiHidden/>
    <w:rsid w:val="007D3901"/>
    <w:rPr>
      <w:rFonts w:asciiTheme="majorHAnsi" w:eastAsiaTheme="majorEastAsia" w:hAnsiTheme="majorHAnsi" w:cstheme="majorBidi"/>
      <w:color w:val="243F60" w:themeColor="accent1" w:themeShade="7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454">
      <w:bodyDiv w:val="1"/>
      <w:marLeft w:val="0"/>
      <w:marRight w:val="0"/>
      <w:marTop w:val="0"/>
      <w:marBottom w:val="0"/>
      <w:divBdr>
        <w:top w:val="none" w:sz="0" w:space="0" w:color="auto"/>
        <w:left w:val="none" w:sz="0" w:space="0" w:color="auto"/>
        <w:bottom w:val="none" w:sz="0" w:space="0" w:color="auto"/>
        <w:right w:val="none" w:sz="0" w:space="0" w:color="auto"/>
      </w:divBdr>
    </w:div>
    <w:div w:id="15738769">
      <w:bodyDiv w:val="1"/>
      <w:marLeft w:val="0"/>
      <w:marRight w:val="0"/>
      <w:marTop w:val="0"/>
      <w:marBottom w:val="0"/>
      <w:divBdr>
        <w:top w:val="none" w:sz="0" w:space="0" w:color="auto"/>
        <w:left w:val="none" w:sz="0" w:space="0" w:color="auto"/>
        <w:bottom w:val="none" w:sz="0" w:space="0" w:color="auto"/>
        <w:right w:val="none" w:sz="0" w:space="0" w:color="auto"/>
      </w:divBdr>
    </w:div>
    <w:div w:id="85542282">
      <w:bodyDiv w:val="1"/>
      <w:marLeft w:val="0"/>
      <w:marRight w:val="0"/>
      <w:marTop w:val="0"/>
      <w:marBottom w:val="0"/>
      <w:divBdr>
        <w:top w:val="none" w:sz="0" w:space="0" w:color="auto"/>
        <w:left w:val="none" w:sz="0" w:space="0" w:color="auto"/>
        <w:bottom w:val="none" w:sz="0" w:space="0" w:color="auto"/>
        <w:right w:val="none" w:sz="0" w:space="0" w:color="auto"/>
      </w:divBdr>
    </w:div>
    <w:div w:id="91821394">
      <w:bodyDiv w:val="1"/>
      <w:marLeft w:val="0"/>
      <w:marRight w:val="0"/>
      <w:marTop w:val="0"/>
      <w:marBottom w:val="0"/>
      <w:divBdr>
        <w:top w:val="none" w:sz="0" w:space="0" w:color="auto"/>
        <w:left w:val="none" w:sz="0" w:space="0" w:color="auto"/>
        <w:bottom w:val="none" w:sz="0" w:space="0" w:color="auto"/>
        <w:right w:val="none" w:sz="0" w:space="0" w:color="auto"/>
      </w:divBdr>
    </w:div>
    <w:div w:id="98912993">
      <w:bodyDiv w:val="1"/>
      <w:marLeft w:val="0"/>
      <w:marRight w:val="0"/>
      <w:marTop w:val="0"/>
      <w:marBottom w:val="0"/>
      <w:divBdr>
        <w:top w:val="none" w:sz="0" w:space="0" w:color="auto"/>
        <w:left w:val="none" w:sz="0" w:space="0" w:color="auto"/>
        <w:bottom w:val="none" w:sz="0" w:space="0" w:color="auto"/>
        <w:right w:val="none" w:sz="0" w:space="0" w:color="auto"/>
      </w:divBdr>
    </w:div>
    <w:div w:id="143737264">
      <w:bodyDiv w:val="1"/>
      <w:marLeft w:val="0"/>
      <w:marRight w:val="0"/>
      <w:marTop w:val="0"/>
      <w:marBottom w:val="0"/>
      <w:divBdr>
        <w:top w:val="none" w:sz="0" w:space="0" w:color="auto"/>
        <w:left w:val="none" w:sz="0" w:space="0" w:color="auto"/>
        <w:bottom w:val="none" w:sz="0" w:space="0" w:color="auto"/>
        <w:right w:val="none" w:sz="0" w:space="0" w:color="auto"/>
      </w:divBdr>
    </w:div>
    <w:div w:id="169638066">
      <w:bodyDiv w:val="1"/>
      <w:marLeft w:val="0"/>
      <w:marRight w:val="0"/>
      <w:marTop w:val="0"/>
      <w:marBottom w:val="0"/>
      <w:divBdr>
        <w:top w:val="none" w:sz="0" w:space="0" w:color="auto"/>
        <w:left w:val="none" w:sz="0" w:space="0" w:color="auto"/>
        <w:bottom w:val="none" w:sz="0" w:space="0" w:color="auto"/>
        <w:right w:val="none" w:sz="0" w:space="0" w:color="auto"/>
      </w:divBdr>
    </w:div>
    <w:div w:id="179247499">
      <w:bodyDiv w:val="1"/>
      <w:marLeft w:val="0"/>
      <w:marRight w:val="0"/>
      <w:marTop w:val="0"/>
      <w:marBottom w:val="0"/>
      <w:divBdr>
        <w:top w:val="none" w:sz="0" w:space="0" w:color="auto"/>
        <w:left w:val="none" w:sz="0" w:space="0" w:color="auto"/>
        <w:bottom w:val="none" w:sz="0" w:space="0" w:color="auto"/>
        <w:right w:val="none" w:sz="0" w:space="0" w:color="auto"/>
      </w:divBdr>
    </w:div>
    <w:div w:id="208151851">
      <w:bodyDiv w:val="1"/>
      <w:marLeft w:val="0"/>
      <w:marRight w:val="0"/>
      <w:marTop w:val="0"/>
      <w:marBottom w:val="0"/>
      <w:divBdr>
        <w:top w:val="none" w:sz="0" w:space="0" w:color="auto"/>
        <w:left w:val="none" w:sz="0" w:space="0" w:color="auto"/>
        <w:bottom w:val="none" w:sz="0" w:space="0" w:color="auto"/>
        <w:right w:val="none" w:sz="0" w:space="0" w:color="auto"/>
      </w:divBdr>
    </w:div>
    <w:div w:id="263415805">
      <w:bodyDiv w:val="1"/>
      <w:marLeft w:val="0"/>
      <w:marRight w:val="0"/>
      <w:marTop w:val="0"/>
      <w:marBottom w:val="0"/>
      <w:divBdr>
        <w:top w:val="none" w:sz="0" w:space="0" w:color="auto"/>
        <w:left w:val="none" w:sz="0" w:space="0" w:color="auto"/>
        <w:bottom w:val="none" w:sz="0" w:space="0" w:color="auto"/>
        <w:right w:val="none" w:sz="0" w:space="0" w:color="auto"/>
      </w:divBdr>
    </w:div>
    <w:div w:id="328602987">
      <w:bodyDiv w:val="1"/>
      <w:marLeft w:val="0"/>
      <w:marRight w:val="0"/>
      <w:marTop w:val="0"/>
      <w:marBottom w:val="0"/>
      <w:divBdr>
        <w:top w:val="none" w:sz="0" w:space="0" w:color="auto"/>
        <w:left w:val="none" w:sz="0" w:space="0" w:color="auto"/>
        <w:bottom w:val="none" w:sz="0" w:space="0" w:color="auto"/>
        <w:right w:val="none" w:sz="0" w:space="0" w:color="auto"/>
      </w:divBdr>
    </w:div>
    <w:div w:id="379591202">
      <w:bodyDiv w:val="1"/>
      <w:marLeft w:val="0"/>
      <w:marRight w:val="0"/>
      <w:marTop w:val="0"/>
      <w:marBottom w:val="0"/>
      <w:divBdr>
        <w:top w:val="none" w:sz="0" w:space="0" w:color="auto"/>
        <w:left w:val="none" w:sz="0" w:space="0" w:color="auto"/>
        <w:bottom w:val="none" w:sz="0" w:space="0" w:color="auto"/>
        <w:right w:val="none" w:sz="0" w:space="0" w:color="auto"/>
      </w:divBdr>
    </w:div>
    <w:div w:id="403650342">
      <w:bodyDiv w:val="1"/>
      <w:marLeft w:val="0"/>
      <w:marRight w:val="0"/>
      <w:marTop w:val="0"/>
      <w:marBottom w:val="0"/>
      <w:divBdr>
        <w:top w:val="none" w:sz="0" w:space="0" w:color="auto"/>
        <w:left w:val="none" w:sz="0" w:space="0" w:color="auto"/>
        <w:bottom w:val="none" w:sz="0" w:space="0" w:color="auto"/>
        <w:right w:val="none" w:sz="0" w:space="0" w:color="auto"/>
      </w:divBdr>
    </w:div>
    <w:div w:id="422532692">
      <w:bodyDiv w:val="1"/>
      <w:marLeft w:val="0"/>
      <w:marRight w:val="0"/>
      <w:marTop w:val="0"/>
      <w:marBottom w:val="0"/>
      <w:divBdr>
        <w:top w:val="none" w:sz="0" w:space="0" w:color="auto"/>
        <w:left w:val="none" w:sz="0" w:space="0" w:color="auto"/>
        <w:bottom w:val="none" w:sz="0" w:space="0" w:color="auto"/>
        <w:right w:val="none" w:sz="0" w:space="0" w:color="auto"/>
      </w:divBdr>
      <w:divsChild>
        <w:div w:id="1213691496">
          <w:marLeft w:val="0"/>
          <w:marRight w:val="0"/>
          <w:marTop w:val="0"/>
          <w:marBottom w:val="0"/>
          <w:divBdr>
            <w:top w:val="none" w:sz="0" w:space="0" w:color="auto"/>
            <w:left w:val="none" w:sz="0" w:space="0" w:color="auto"/>
            <w:bottom w:val="none" w:sz="0" w:space="0" w:color="auto"/>
            <w:right w:val="none" w:sz="0" w:space="0" w:color="auto"/>
          </w:divBdr>
          <w:divsChild>
            <w:div w:id="1238900990">
              <w:marLeft w:val="0"/>
              <w:marRight w:val="0"/>
              <w:marTop w:val="0"/>
              <w:marBottom w:val="0"/>
              <w:divBdr>
                <w:top w:val="none" w:sz="0" w:space="0" w:color="auto"/>
                <w:left w:val="none" w:sz="0" w:space="0" w:color="auto"/>
                <w:bottom w:val="none" w:sz="0" w:space="0" w:color="auto"/>
                <w:right w:val="none" w:sz="0" w:space="0" w:color="auto"/>
              </w:divBdr>
              <w:divsChild>
                <w:div w:id="954674855">
                  <w:marLeft w:val="0"/>
                  <w:marRight w:val="0"/>
                  <w:marTop w:val="0"/>
                  <w:marBottom w:val="0"/>
                  <w:divBdr>
                    <w:top w:val="none" w:sz="0" w:space="0" w:color="auto"/>
                    <w:left w:val="none" w:sz="0" w:space="0" w:color="auto"/>
                    <w:bottom w:val="none" w:sz="0" w:space="0" w:color="auto"/>
                    <w:right w:val="none" w:sz="0" w:space="0" w:color="auto"/>
                  </w:divBdr>
                  <w:divsChild>
                    <w:div w:id="2008509639">
                      <w:marLeft w:val="0"/>
                      <w:marRight w:val="0"/>
                      <w:marTop w:val="0"/>
                      <w:marBottom w:val="0"/>
                      <w:divBdr>
                        <w:top w:val="none" w:sz="0" w:space="0" w:color="auto"/>
                        <w:left w:val="none" w:sz="0" w:space="0" w:color="auto"/>
                        <w:bottom w:val="none" w:sz="0" w:space="0" w:color="auto"/>
                        <w:right w:val="none" w:sz="0" w:space="0" w:color="auto"/>
                      </w:divBdr>
                      <w:divsChild>
                        <w:div w:id="16713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855556">
      <w:bodyDiv w:val="1"/>
      <w:marLeft w:val="0"/>
      <w:marRight w:val="0"/>
      <w:marTop w:val="0"/>
      <w:marBottom w:val="0"/>
      <w:divBdr>
        <w:top w:val="none" w:sz="0" w:space="0" w:color="auto"/>
        <w:left w:val="none" w:sz="0" w:space="0" w:color="auto"/>
        <w:bottom w:val="none" w:sz="0" w:space="0" w:color="auto"/>
        <w:right w:val="none" w:sz="0" w:space="0" w:color="auto"/>
      </w:divBdr>
    </w:div>
    <w:div w:id="439571112">
      <w:bodyDiv w:val="1"/>
      <w:marLeft w:val="0"/>
      <w:marRight w:val="0"/>
      <w:marTop w:val="0"/>
      <w:marBottom w:val="0"/>
      <w:divBdr>
        <w:top w:val="none" w:sz="0" w:space="0" w:color="auto"/>
        <w:left w:val="none" w:sz="0" w:space="0" w:color="auto"/>
        <w:bottom w:val="none" w:sz="0" w:space="0" w:color="auto"/>
        <w:right w:val="none" w:sz="0" w:space="0" w:color="auto"/>
      </w:divBdr>
    </w:div>
    <w:div w:id="454636852">
      <w:bodyDiv w:val="1"/>
      <w:marLeft w:val="0"/>
      <w:marRight w:val="0"/>
      <w:marTop w:val="0"/>
      <w:marBottom w:val="0"/>
      <w:divBdr>
        <w:top w:val="none" w:sz="0" w:space="0" w:color="auto"/>
        <w:left w:val="none" w:sz="0" w:space="0" w:color="auto"/>
        <w:bottom w:val="none" w:sz="0" w:space="0" w:color="auto"/>
        <w:right w:val="none" w:sz="0" w:space="0" w:color="auto"/>
      </w:divBdr>
      <w:divsChild>
        <w:div w:id="371004211">
          <w:marLeft w:val="0"/>
          <w:marRight w:val="0"/>
          <w:marTop w:val="0"/>
          <w:marBottom w:val="0"/>
          <w:divBdr>
            <w:top w:val="none" w:sz="0" w:space="0" w:color="auto"/>
            <w:left w:val="none" w:sz="0" w:space="0" w:color="auto"/>
            <w:bottom w:val="none" w:sz="0" w:space="0" w:color="auto"/>
            <w:right w:val="none" w:sz="0" w:space="0" w:color="auto"/>
          </w:divBdr>
          <w:divsChild>
            <w:div w:id="381635983">
              <w:marLeft w:val="0"/>
              <w:marRight w:val="0"/>
              <w:marTop w:val="0"/>
              <w:marBottom w:val="0"/>
              <w:divBdr>
                <w:top w:val="none" w:sz="0" w:space="0" w:color="auto"/>
                <w:left w:val="none" w:sz="0" w:space="0" w:color="auto"/>
                <w:bottom w:val="none" w:sz="0" w:space="0" w:color="auto"/>
                <w:right w:val="none" w:sz="0" w:space="0" w:color="auto"/>
              </w:divBdr>
              <w:divsChild>
                <w:div w:id="9459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1682">
      <w:bodyDiv w:val="1"/>
      <w:marLeft w:val="0"/>
      <w:marRight w:val="0"/>
      <w:marTop w:val="0"/>
      <w:marBottom w:val="0"/>
      <w:divBdr>
        <w:top w:val="none" w:sz="0" w:space="0" w:color="auto"/>
        <w:left w:val="none" w:sz="0" w:space="0" w:color="auto"/>
        <w:bottom w:val="none" w:sz="0" w:space="0" w:color="auto"/>
        <w:right w:val="none" w:sz="0" w:space="0" w:color="auto"/>
      </w:divBdr>
    </w:div>
    <w:div w:id="573662312">
      <w:bodyDiv w:val="1"/>
      <w:marLeft w:val="0"/>
      <w:marRight w:val="0"/>
      <w:marTop w:val="0"/>
      <w:marBottom w:val="0"/>
      <w:divBdr>
        <w:top w:val="none" w:sz="0" w:space="0" w:color="auto"/>
        <w:left w:val="none" w:sz="0" w:space="0" w:color="auto"/>
        <w:bottom w:val="none" w:sz="0" w:space="0" w:color="auto"/>
        <w:right w:val="none" w:sz="0" w:space="0" w:color="auto"/>
      </w:divBdr>
      <w:divsChild>
        <w:div w:id="32267395">
          <w:marLeft w:val="0"/>
          <w:marRight w:val="0"/>
          <w:marTop w:val="0"/>
          <w:marBottom w:val="0"/>
          <w:divBdr>
            <w:top w:val="none" w:sz="0" w:space="0" w:color="auto"/>
            <w:left w:val="none" w:sz="0" w:space="0" w:color="auto"/>
            <w:bottom w:val="none" w:sz="0" w:space="0" w:color="auto"/>
            <w:right w:val="none" w:sz="0" w:space="0" w:color="auto"/>
          </w:divBdr>
        </w:div>
      </w:divsChild>
    </w:div>
    <w:div w:id="596409487">
      <w:bodyDiv w:val="1"/>
      <w:marLeft w:val="0"/>
      <w:marRight w:val="0"/>
      <w:marTop w:val="0"/>
      <w:marBottom w:val="0"/>
      <w:divBdr>
        <w:top w:val="none" w:sz="0" w:space="0" w:color="auto"/>
        <w:left w:val="none" w:sz="0" w:space="0" w:color="auto"/>
        <w:bottom w:val="none" w:sz="0" w:space="0" w:color="auto"/>
        <w:right w:val="none" w:sz="0" w:space="0" w:color="auto"/>
      </w:divBdr>
    </w:div>
    <w:div w:id="663095425">
      <w:bodyDiv w:val="1"/>
      <w:marLeft w:val="0"/>
      <w:marRight w:val="0"/>
      <w:marTop w:val="0"/>
      <w:marBottom w:val="0"/>
      <w:divBdr>
        <w:top w:val="none" w:sz="0" w:space="0" w:color="auto"/>
        <w:left w:val="none" w:sz="0" w:space="0" w:color="auto"/>
        <w:bottom w:val="none" w:sz="0" w:space="0" w:color="auto"/>
        <w:right w:val="none" w:sz="0" w:space="0" w:color="auto"/>
      </w:divBdr>
    </w:div>
    <w:div w:id="667446693">
      <w:bodyDiv w:val="1"/>
      <w:marLeft w:val="0"/>
      <w:marRight w:val="0"/>
      <w:marTop w:val="0"/>
      <w:marBottom w:val="0"/>
      <w:divBdr>
        <w:top w:val="none" w:sz="0" w:space="0" w:color="auto"/>
        <w:left w:val="none" w:sz="0" w:space="0" w:color="auto"/>
        <w:bottom w:val="none" w:sz="0" w:space="0" w:color="auto"/>
        <w:right w:val="none" w:sz="0" w:space="0" w:color="auto"/>
      </w:divBdr>
    </w:div>
    <w:div w:id="700516723">
      <w:bodyDiv w:val="1"/>
      <w:marLeft w:val="0"/>
      <w:marRight w:val="0"/>
      <w:marTop w:val="0"/>
      <w:marBottom w:val="0"/>
      <w:divBdr>
        <w:top w:val="none" w:sz="0" w:space="0" w:color="auto"/>
        <w:left w:val="none" w:sz="0" w:space="0" w:color="auto"/>
        <w:bottom w:val="none" w:sz="0" w:space="0" w:color="auto"/>
        <w:right w:val="none" w:sz="0" w:space="0" w:color="auto"/>
      </w:divBdr>
    </w:div>
    <w:div w:id="747268337">
      <w:bodyDiv w:val="1"/>
      <w:marLeft w:val="0"/>
      <w:marRight w:val="0"/>
      <w:marTop w:val="0"/>
      <w:marBottom w:val="0"/>
      <w:divBdr>
        <w:top w:val="none" w:sz="0" w:space="0" w:color="auto"/>
        <w:left w:val="none" w:sz="0" w:space="0" w:color="auto"/>
        <w:bottom w:val="none" w:sz="0" w:space="0" w:color="auto"/>
        <w:right w:val="none" w:sz="0" w:space="0" w:color="auto"/>
      </w:divBdr>
    </w:div>
    <w:div w:id="784887956">
      <w:bodyDiv w:val="1"/>
      <w:marLeft w:val="0"/>
      <w:marRight w:val="0"/>
      <w:marTop w:val="0"/>
      <w:marBottom w:val="0"/>
      <w:divBdr>
        <w:top w:val="none" w:sz="0" w:space="0" w:color="auto"/>
        <w:left w:val="none" w:sz="0" w:space="0" w:color="auto"/>
        <w:bottom w:val="none" w:sz="0" w:space="0" w:color="auto"/>
        <w:right w:val="none" w:sz="0" w:space="0" w:color="auto"/>
      </w:divBdr>
    </w:div>
    <w:div w:id="816726255">
      <w:bodyDiv w:val="1"/>
      <w:marLeft w:val="0"/>
      <w:marRight w:val="0"/>
      <w:marTop w:val="0"/>
      <w:marBottom w:val="0"/>
      <w:divBdr>
        <w:top w:val="none" w:sz="0" w:space="0" w:color="auto"/>
        <w:left w:val="none" w:sz="0" w:space="0" w:color="auto"/>
        <w:bottom w:val="none" w:sz="0" w:space="0" w:color="auto"/>
        <w:right w:val="none" w:sz="0" w:space="0" w:color="auto"/>
      </w:divBdr>
    </w:div>
    <w:div w:id="844395261">
      <w:bodyDiv w:val="1"/>
      <w:marLeft w:val="0"/>
      <w:marRight w:val="0"/>
      <w:marTop w:val="0"/>
      <w:marBottom w:val="0"/>
      <w:divBdr>
        <w:top w:val="none" w:sz="0" w:space="0" w:color="auto"/>
        <w:left w:val="none" w:sz="0" w:space="0" w:color="auto"/>
        <w:bottom w:val="none" w:sz="0" w:space="0" w:color="auto"/>
        <w:right w:val="none" w:sz="0" w:space="0" w:color="auto"/>
      </w:divBdr>
    </w:div>
    <w:div w:id="980890240">
      <w:bodyDiv w:val="1"/>
      <w:marLeft w:val="0"/>
      <w:marRight w:val="0"/>
      <w:marTop w:val="0"/>
      <w:marBottom w:val="0"/>
      <w:divBdr>
        <w:top w:val="none" w:sz="0" w:space="0" w:color="auto"/>
        <w:left w:val="none" w:sz="0" w:space="0" w:color="auto"/>
        <w:bottom w:val="none" w:sz="0" w:space="0" w:color="auto"/>
        <w:right w:val="none" w:sz="0" w:space="0" w:color="auto"/>
      </w:divBdr>
    </w:div>
    <w:div w:id="982932232">
      <w:bodyDiv w:val="1"/>
      <w:marLeft w:val="0"/>
      <w:marRight w:val="0"/>
      <w:marTop w:val="0"/>
      <w:marBottom w:val="0"/>
      <w:divBdr>
        <w:top w:val="none" w:sz="0" w:space="0" w:color="auto"/>
        <w:left w:val="none" w:sz="0" w:space="0" w:color="auto"/>
        <w:bottom w:val="none" w:sz="0" w:space="0" w:color="auto"/>
        <w:right w:val="none" w:sz="0" w:space="0" w:color="auto"/>
      </w:divBdr>
    </w:div>
    <w:div w:id="1014841227">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93105080">
      <w:bodyDiv w:val="1"/>
      <w:marLeft w:val="0"/>
      <w:marRight w:val="0"/>
      <w:marTop w:val="0"/>
      <w:marBottom w:val="0"/>
      <w:divBdr>
        <w:top w:val="none" w:sz="0" w:space="0" w:color="auto"/>
        <w:left w:val="none" w:sz="0" w:space="0" w:color="auto"/>
        <w:bottom w:val="none" w:sz="0" w:space="0" w:color="auto"/>
        <w:right w:val="none" w:sz="0" w:space="0" w:color="auto"/>
      </w:divBdr>
    </w:div>
    <w:div w:id="1226330709">
      <w:bodyDiv w:val="1"/>
      <w:marLeft w:val="0"/>
      <w:marRight w:val="0"/>
      <w:marTop w:val="0"/>
      <w:marBottom w:val="0"/>
      <w:divBdr>
        <w:top w:val="none" w:sz="0" w:space="0" w:color="auto"/>
        <w:left w:val="none" w:sz="0" w:space="0" w:color="auto"/>
        <w:bottom w:val="none" w:sz="0" w:space="0" w:color="auto"/>
        <w:right w:val="none" w:sz="0" w:space="0" w:color="auto"/>
      </w:divBdr>
    </w:div>
    <w:div w:id="1290084399">
      <w:bodyDiv w:val="1"/>
      <w:marLeft w:val="0"/>
      <w:marRight w:val="0"/>
      <w:marTop w:val="0"/>
      <w:marBottom w:val="0"/>
      <w:divBdr>
        <w:top w:val="none" w:sz="0" w:space="0" w:color="auto"/>
        <w:left w:val="none" w:sz="0" w:space="0" w:color="auto"/>
        <w:bottom w:val="none" w:sz="0" w:space="0" w:color="auto"/>
        <w:right w:val="none" w:sz="0" w:space="0" w:color="auto"/>
      </w:divBdr>
    </w:div>
    <w:div w:id="1319920080">
      <w:bodyDiv w:val="1"/>
      <w:marLeft w:val="0"/>
      <w:marRight w:val="0"/>
      <w:marTop w:val="0"/>
      <w:marBottom w:val="0"/>
      <w:divBdr>
        <w:top w:val="none" w:sz="0" w:space="0" w:color="auto"/>
        <w:left w:val="none" w:sz="0" w:space="0" w:color="auto"/>
        <w:bottom w:val="none" w:sz="0" w:space="0" w:color="auto"/>
        <w:right w:val="none" w:sz="0" w:space="0" w:color="auto"/>
      </w:divBdr>
    </w:div>
    <w:div w:id="1385565036">
      <w:bodyDiv w:val="1"/>
      <w:marLeft w:val="0"/>
      <w:marRight w:val="0"/>
      <w:marTop w:val="0"/>
      <w:marBottom w:val="0"/>
      <w:divBdr>
        <w:top w:val="none" w:sz="0" w:space="0" w:color="auto"/>
        <w:left w:val="none" w:sz="0" w:space="0" w:color="auto"/>
        <w:bottom w:val="none" w:sz="0" w:space="0" w:color="auto"/>
        <w:right w:val="none" w:sz="0" w:space="0" w:color="auto"/>
      </w:divBdr>
    </w:div>
    <w:div w:id="1396315966">
      <w:bodyDiv w:val="1"/>
      <w:marLeft w:val="0"/>
      <w:marRight w:val="0"/>
      <w:marTop w:val="0"/>
      <w:marBottom w:val="0"/>
      <w:divBdr>
        <w:top w:val="none" w:sz="0" w:space="0" w:color="auto"/>
        <w:left w:val="none" w:sz="0" w:space="0" w:color="auto"/>
        <w:bottom w:val="none" w:sz="0" w:space="0" w:color="auto"/>
        <w:right w:val="none" w:sz="0" w:space="0" w:color="auto"/>
      </w:divBdr>
    </w:div>
    <w:div w:id="1437942309">
      <w:bodyDiv w:val="1"/>
      <w:marLeft w:val="0"/>
      <w:marRight w:val="0"/>
      <w:marTop w:val="0"/>
      <w:marBottom w:val="0"/>
      <w:divBdr>
        <w:top w:val="none" w:sz="0" w:space="0" w:color="auto"/>
        <w:left w:val="none" w:sz="0" w:space="0" w:color="auto"/>
        <w:bottom w:val="none" w:sz="0" w:space="0" w:color="auto"/>
        <w:right w:val="none" w:sz="0" w:space="0" w:color="auto"/>
      </w:divBdr>
    </w:div>
    <w:div w:id="1458911577">
      <w:bodyDiv w:val="1"/>
      <w:marLeft w:val="0"/>
      <w:marRight w:val="0"/>
      <w:marTop w:val="0"/>
      <w:marBottom w:val="0"/>
      <w:divBdr>
        <w:top w:val="none" w:sz="0" w:space="0" w:color="auto"/>
        <w:left w:val="none" w:sz="0" w:space="0" w:color="auto"/>
        <w:bottom w:val="none" w:sz="0" w:space="0" w:color="auto"/>
        <w:right w:val="none" w:sz="0" w:space="0" w:color="auto"/>
      </w:divBdr>
    </w:div>
    <w:div w:id="1470590436">
      <w:bodyDiv w:val="1"/>
      <w:marLeft w:val="0"/>
      <w:marRight w:val="0"/>
      <w:marTop w:val="0"/>
      <w:marBottom w:val="0"/>
      <w:divBdr>
        <w:top w:val="none" w:sz="0" w:space="0" w:color="auto"/>
        <w:left w:val="none" w:sz="0" w:space="0" w:color="auto"/>
        <w:bottom w:val="none" w:sz="0" w:space="0" w:color="auto"/>
        <w:right w:val="none" w:sz="0" w:space="0" w:color="auto"/>
      </w:divBdr>
    </w:div>
    <w:div w:id="1519809267">
      <w:bodyDiv w:val="1"/>
      <w:marLeft w:val="0"/>
      <w:marRight w:val="0"/>
      <w:marTop w:val="0"/>
      <w:marBottom w:val="0"/>
      <w:divBdr>
        <w:top w:val="none" w:sz="0" w:space="0" w:color="auto"/>
        <w:left w:val="none" w:sz="0" w:space="0" w:color="auto"/>
        <w:bottom w:val="none" w:sz="0" w:space="0" w:color="auto"/>
        <w:right w:val="none" w:sz="0" w:space="0" w:color="auto"/>
      </w:divBdr>
    </w:div>
    <w:div w:id="1521897540">
      <w:bodyDiv w:val="1"/>
      <w:marLeft w:val="0"/>
      <w:marRight w:val="0"/>
      <w:marTop w:val="0"/>
      <w:marBottom w:val="0"/>
      <w:divBdr>
        <w:top w:val="none" w:sz="0" w:space="0" w:color="auto"/>
        <w:left w:val="none" w:sz="0" w:space="0" w:color="auto"/>
        <w:bottom w:val="none" w:sz="0" w:space="0" w:color="auto"/>
        <w:right w:val="none" w:sz="0" w:space="0" w:color="auto"/>
      </w:divBdr>
    </w:div>
    <w:div w:id="1567260534">
      <w:bodyDiv w:val="1"/>
      <w:marLeft w:val="0"/>
      <w:marRight w:val="0"/>
      <w:marTop w:val="0"/>
      <w:marBottom w:val="0"/>
      <w:divBdr>
        <w:top w:val="none" w:sz="0" w:space="0" w:color="auto"/>
        <w:left w:val="none" w:sz="0" w:space="0" w:color="auto"/>
        <w:bottom w:val="none" w:sz="0" w:space="0" w:color="auto"/>
        <w:right w:val="none" w:sz="0" w:space="0" w:color="auto"/>
      </w:divBdr>
      <w:divsChild>
        <w:div w:id="1831749059">
          <w:marLeft w:val="0"/>
          <w:marRight w:val="0"/>
          <w:marTop w:val="0"/>
          <w:marBottom w:val="0"/>
          <w:divBdr>
            <w:top w:val="none" w:sz="0" w:space="0" w:color="auto"/>
            <w:left w:val="none" w:sz="0" w:space="0" w:color="auto"/>
            <w:bottom w:val="none" w:sz="0" w:space="0" w:color="auto"/>
            <w:right w:val="none" w:sz="0" w:space="0" w:color="auto"/>
          </w:divBdr>
          <w:divsChild>
            <w:div w:id="288123420">
              <w:marLeft w:val="0"/>
              <w:marRight w:val="0"/>
              <w:marTop w:val="0"/>
              <w:marBottom w:val="0"/>
              <w:divBdr>
                <w:top w:val="none" w:sz="0" w:space="0" w:color="auto"/>
                <w:left w:val="none" w:sz="0" w:space="0" w:color="auto"/>
                <w:bottom w:val="none" w:sz="0" w:space="0" w:color="auto"/>
                <w:right w:val="none" w:sz="0" w:space="0" w:color="auto"/>
              </w:divBdr>
              <w:divsChild>
                <w:div w:id="567545057">
                  <w:marLeft w:val="0"/>
                  <w:marRight w:val="0"/>
                  <w:marTop w:val="0"/>
                  <w:marBottom w:val="0"/>
                  <w:divBdr>
                    <w:top w:val="none" w:sz="0" w:space="0" w:color="auto"/>
                    <w:left w:val="none" w:sz="0" w:space="0" w:color="auto"/>
                    <w:bottom w:val="none" w:sz="0" w:space="0" w:color="auto"/>
                    <w:right w:val="none" w:sz="0" w:space="0" w:color="auto"/>
                  </w:divBdr>
                  <w:divsChild>
                    <w:div w:id="17485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6715">
      <w:bodyDiv w:val="1"/>
      <w:marLeft w:val="0"/>
      <w:marRight w:val="0"/>
      <w:marTop w:val="0"/>
      <w:marBottom w:val="0"/>
      <w:divBdr>
        <w:top w:val="none" w:sz="0" w:space="0" w:color="auto"/>
        <w:left w:val="none" w:sz="0" w:space="0" w:color="auto"/>
        <w:bottom w:val="none" w:sz="0" w:space="0" w:color="auto"/>
        <w:right w:val="none" w:sz="0" w:space="0" w:color="auto"/>
      </w:divBdr>
    </w:div>
    <w:div w:id="1598101339">
      <w:bodyDiv w:val="1"/>
      <w:marLeft w:val="0"/>
      <w:marRight w:val="0"/>
      <w:marTop w:val="0"/>
      <w:marBottom w:val="0"/>
      <w:divBdr>
        <w:top w:val="none" w:sz="0" w:space="0" w:color="auto"/>
        <w:left w:val="none" w:sz="0" w:space="0" w:color="auto"/>
        <w:bottom w:val="none" w:sz="0" w:space="0" w:color="auto"/>
        <w:right w:val="none" w:sz="0" w:space="0" w:color="auto"/>
      </w:divBdr>
    </w:div>
    <w:div w:id="1610041319">
      <w:bodyDiv w:val="1"/>
      <w:marLeft w:val="0"/>
      <w:marRight w:val="0"/>
      <w:marTop w:val="0"/>
      <w:marBottom w:val="0"/>
      <w:divBdr>
        <w:top w:val="none" w:sz="0" w:space="0" w:color="auto"/>
        <w:left w:val="none" w:sz="0" w:space="0" w:color="auto"/>
        <w:bottom w:val="none" w:sz="0" w:space="0" w:color="auto"/>
        <w:right w:val="none" w:sz="0" w:space="0" w:color="auto"/>
      </w:divBdr>
    </w:div>
    <w:div w:id="1630083982">
      <w:bodyDiv w:val="1"/>
      <w:marLeft w:val="0"/>
      <w:marRight w:val="0"/>
      <w:marTop w:val="0"/>
      <w:marBottom w:val="0"/>
      <w:divBdr>
        <w:top w:val="none" w:sz="0" w:space="0" w:color="auto"/>
        <w:left w:val="none" w:sz="0" w:space="0" w:color="auto"/>
        <w:bottom w:val="none" w:sz="0" w:space="0" w:color="auto"/>
        <w:right w:val="none" w:sz="0" w:space="0" w:color="auto"/>
      </w:divBdr>
    </w:div>
    <w:div w:id="1647129705">
      <w:bodyDiv w:val="1"/>
      <w:marLeft w:val="0"/>
      <w:marRight w:val="0"/>
      <w:marTop w:val="0"/>
      <w:marBottom w:val="0"/>
      <w:divBdr>
        <w:top w:val="none" w:sz="0" w:space="0" w:color="auto"/>
        <w:left w:val="none" w:sz="0" w:space="0" w:color="auto"/>
        <w:bottom w:val="none" w:sz="0" w:space="0" w:color="auto"/>
        <w:right w:val="none" w:sz="0" w:space="0" w:color="auto"/>
      </w:divBdr>
    </w:div>
    <w:div w:id="1736586356">
      <w:bodyDiv w:val="1"/>
      <w:marLeft w:val="0"/>
      <w:marRight w:val="0"/>
      <w:marTop w:val="0"/>
      <w:marBottom w:val="0"/>
      <w:divBdr>
        <w:top w:val="none" w:sz="0" w:space="0" w:color="auto"/>
        <w:left w:val="none" w:sz="0" w:space="0" w:color="auto"/>
        <w:bottom w:val="none" w:sz="0" w:space="0" w:color="auto"/>
        <w:right w:val="none" w:sz="0" w:space="0" w:color="auto"/>
      </w:divBdr>
    </w:div>
    <w:div w:id="1867134174">
      <w:bodyDiv w:val="1"/>
      <w:marLeft w:val="0"/>
      <w:marRight w:val="0"/>
      <w:marTop w:val="0"/>
      <w:marBottom w:val="0"/>
      <w:divBdr>
        <w:top w:val="none" w:sz="0" w:space="0" w:color="auto"/>
        <w:left w:val="none" w:sz="0" w:space="0" w:color="auto"/>
        <w:bottom w:val="none" w:sz="0" w:space="0" w:color="auto"/>
        <w:right w:val="none" w:sz="0" w:space="0" w:color="auto"/>
      </w:divBdr>
    </w:div>
    <w:div w:id="1870214853">
      <w:bodyDiv w:val="1"/>
      <w:marLeft w:val="0"/>
      <w:marRight w:val="0"/>
      <w:marTop w:val="0"/>
      <w:marBottom w:val="0"/>
      <w:divBdr>
        <w:top w:val="none" w:sz="0" w:space="0" w:color="auto"/>
        <w:left w:val="none" w:sz="0" w:space="0" w:color="auto"/>
        <w:bottom w:val="none" w:sz="0" w:space="0" w:color="auto"/>
        <w:right w:val="none" w:sz="0" w:space="0" w:color="auto"/>
      </w:divBdr>
    </w:div>
    <w:div w:id="1916238055">
      <w:bodyDiv w:val="1"/>
      <w:marLeft w:val="0"/>
      <w:marRight w:val="0"/>
      <w:marTop w:val="0"/>
      <w:marBottom w:val="0"/>
      <w:divBdr>
        <w:top w:val="none" w:sz="0" w:space="0" w:color="auto"/>
        <w:left w:val="none" w:sz="0" w:space="0" w:color="auto"/>
        <w:bottom w:val="none" w:sz="0" w:space="0" w:color="auto"/>
        <w:right w:val="none" w:sz="0" w:space="0" w:color="auto"/>
      </w:divBdr>
    </w:div>
    <w:div w:id="1923567324">
      <w:bodyDiv w:val="1"/>
      <w:marLeft w:val="0"/>
      <w:marRight w:val="0"/>
      <w:marTop w:val="0"/>
      <w:marBottom w:val="0"/>
      <w:divBdr>
        <w:top w:val="none" w:sz="0" w:space="0" w:color="auto"/>
        <w:left w:val="none" w:sz="0" w:space="0" w:color="auto"/>
        <w:bottom w:val="none" w:sz="0" w:space="0" w:color="auto"/>
        <w:right w:val="none" w:sz="0" w:space="0" w:color="auto"/>
      </w:divBdr>
    </w:div>
    <w:div w:id="19797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9277dbde93cd43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B12086E16194C48BF9CAA9473A86267" ma:contentTypeVersion="1" ma:contentTypeDescription="Crear nuevo documento." ma:contentTypeScope="" ma:versionID="0167fab8175fe420f86784eaf21e815c">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0ca9f3ac2d15db8bb029348aee8f1b74" ns1:_="" ns2:_="">
    <xsd:import namespace="http://schemas.microsoft.com/sharepoint/v3"/>
    <xsd:import namespace="81cc8fc0-8d1e-4295-8f37-5d076116407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1cc8fc0-8d1e-4295-8f37-5d076116407c">2TV4CCKVFCYA-1293588877-1807</_dlc_DocId>
    <_dlc_DocIdUrl xmlns="81cc8fc0-8d1e-4295-8f37-5d076116407c">
      <Url>https://www.minjusticia.gov.co/normatividad-co/_layouts/15/DocIdRedir.aspx?ID=2TV4CCKVFCYA-1293588877-1807</Url>
      <Description>2TV4CCKVFCYA-1293588877-1807</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BA0436-5940-4841-9BFF-4E57140E15AA}">
  <ds:schemaRefs>
    <ds:schemaRef ds:uri="http://schemas.openxmlformats.org/officeDocument/2006/bibliography"/>
  </ds:schemaRefs>
</ds:datastoreItem>
</file>

<file path=customXml/itemProps2.xml><?xml version="1.0" encoding="utf-8"?>
<ds:datastoreItem xmlns:ds="http://schemas.openxmlformats.org/officeDocument/2006/customXml" ds:itemID="{BCDC8297-7280-4B6B-8B8F-AB47455D9DDB}"/>
</file>

<file path=customXml/itemProps3.xml><?xml version="1.0" encoding="utf-8"?>
<ds:datastoreItem xmlns:ds="http://schemas.openxmlformats.org/officeDocument/2006/customXml" ds:itemID="{037C2C50-E877-4DAD-9576-5ABB95F0BF7E}"/>
</file>

<file path=customXml/itemProps4.xml><?xml version="1.0" encoding="utf-8"?>
<ds:datastoreItem xmlns:ds="http://schemas.openxmlformats.org/officeDocument/2006/customXml" ds:itemID="{6DBA509C-4E21-44B9-847E-57148D2DCC60}"/>
</file>

<file path=customXml/itemProps5.xml><?xml version="1.0" encoding="utf-8"?>
<ds:datastoreItem xmlns:ds="http://schemas.openxmlformats.org/officeDocument/2006/customXml" ds:itemID="{3105FA81-3002-4092-ACF9-535FB1E7192E}"/>
</file>

<file path=docProps/app.xml><?xml version="1.0" encoding="utf-8"?>
<Properties xmlns="http://schemas.openxmlformats.org/officeDocument/2006/extended-properties" xmlns:vt="http://schemas.openxmlformats.org/officeDocument/2006/docPropsVTypes">
  <Template>Normal</Template>
  <TotalTime>20</TotalTime>
  <Pages>4</Pages>
  <Words>1432</Words>
  <Characters>7880</Characters>
  <Application>Microsoft Office Word</Application>
  <DocSecurity>0</DocSecurity>
  <Lines>65</Lines>
  <Paragraphs>18</Paragraphs>
  <ScaleCrop>false</ScaleCrop>
  <Company>MIN</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autoriza a un servidor público para aceptar una invitación  de gobierno extranjero</dc:title>
  <dc:creator>Samaris Magnolia Ceballos Garcia</dc:creator>
  <cp:lastModifiedBy>PAULA JULIANA GONZALEZ CUBIDES</cp:lastModifiedBy>
  <cp:revision>46</cp:revision>
  <cp:lastPrinted>2023-01-27T13:21:00Z</cp:lastPrinted>
  <dcterms:created xsi:type="dcterms:W3CDTF">2023-01-27T17:04:00Z</dcterms:created>
  <dcterms:modified xsi:type="dcterms:W3CDTF">2025-11-27T13:40:00Z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0x0101008B12086E16194C48BF9CAA9473A86267</vt:lpwstr>
  </property>
  <property fmtid="{D5CDD505-2E9C-101B-9397-08002B2CF9AE}" pid="3" name="_dlc_DocIdItemGuid">
    <vt:lpwstr>b4305523-7ac1-4987-bdaa-d286a112b144</vt:lpwstr>
  </property>
</Properties>
</file>